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申报人员基本情况汇总表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 w:eastAsia="zh-CN"/>
        </w:rPr>
        <w:t>济南市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 w:eastAsia="zh-CN"/>
        </w:rPr>
        <w:t>金融高端人才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480" w:firstLineChars="15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填报时间：2023年  月  日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22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64"/>
        <w:gridCol w:w="730"/>
        <w:gridCol w:w="1480"/>
        <w:gridCol w:w="1240"/>
        <w:gridCol w:w="2679"/>
        <w:gridCol w:w="3711"/>
        <w:gridCol w:w="1940"/>
        <w:gridCol w:w="1200"/>
        <w:gridCol w:w="1280"/>
        <w:gridCol w:w="1527"/>
        <w:gridCol w:w="1650"/>
        <w:gridCol w:w="1450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从事金融相关工作年限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业态分类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外市场化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聘引进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1.此表格纸质版用A3纸打印；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2.“申报类型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从“经营管理类”“专业技术类”中选择填写；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“业态分类”从“银行、证券、保险、基金、信托、期货、资产管理公司、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财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、金融资产交易市场、地方金融组织、其他”中选择填写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申报人员基本情况汇总表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济南市金融青年人才类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480" w:firstLineChars="15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填报时间：2023年  月  日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22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64"/>
        <w:gridCol w:w="730"/>
        <w:gridCol w:w="1480"/>
        <w:gridCol w:w="1240"/>
        <w:gridCol w:w="2878"/>
        <w:gridCol w:w="2960"/>
        <w:gridCol w:w="2492"/>
        <w:gridCol w:w="1200"/>
        <w:gridCol w:w="1280"/>
        <w:gridCol w:w="1527"/>
        <w:gridCol w:w="1650"/>
        <w:gridCol w:w="1450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从事金融相关工作年限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业态分类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外市场化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聘引进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1.此表格纸质版用A3纸打印；</w:t>
      </w: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申报类型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从“经营管理类”“专业技术类”中选择填写；</w:t>
      </w: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“业态分类”从“银行、证券、保险、基金、信托、期货、资产管理公司、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财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、金融资产交易市场、地方金融组织、其他”中选择填写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jdmMWQ2YTA3OTI4OGMzZmY1OTI0ZmExYWJmNWIifQ=="/>
  </w:docVars>
  <w:rsids>
    <w:rsidRoot w:val="00000000"/>
    <w:rsid w:val="000F0CDF"/>
    <w:rsid w:val="023F3B6A"/>
    <w:rsid w:val="07BB3A78"/>
    <w:rsid w:val="07C51F25"/>
    <w:rsid w:val="0BC961E5"/>
    <w:rsid w:val="0CAE43B6"/>
    <w:rsid w:val="0CF02D3A"/>
    <w:rsid w:val="0CF3600B"/>
    <w:rsid w:val="11AF5762"/>
    <w:rsid w:val="154C618C"/>
    <w:rsid w:val="1B473E19"/>
    <w:rsid w:val="21925A11"/>
    <w:rsid w:val="241304DA"/>
    <w:rsid w:val="24C543A1"/>
    <w:rsid w:val="28D91F7F"/>
    <w:rsid w:val="2A6050A0"/>
    <w:rsid w:val="2E101EC0"/>
    <w:rsid w:val="33394D25"/>
    <w:rsid w:val="358F68BF"/>
    <w:rsid w:val="35BD00A0"/>
    <w:rsid w:val="37CE29CF"/>
    <w:rsid w:val="383F0A8C"/>
    <w:rsid w:val="40A672FA"/>
    <w:rsid w:val="41B821FA"/>
    <w:rsid w:val="4821023C"/>
    <w:rsid w:val="580E0C29"/>
    <w:rsid w:val="588D38E7"/>
    <w:rsid w:val="5AEC75B9"/>
    <w:rsid w:val="5B6D16C4"/>
    <w:rsid w:val="5F261904"/>
    <w:rsid w:val="604B6A55"/>
    <w:rsid w:val="65980CA2"/>
    <w:rsid w:val="6F3D6E0E"/>
    <w:rsid w:val="7894075C"/>
    <w:rsid w:val="78F9692D"/>
    <w:rsid w:val="79357EB8"/>
    <w:rsid w:val="7B8F16E7"/>
    <w:rsid w:val="7D283BB8"/>
    <w:rsid w:val="7F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465</Characters>
  <Lines>0</Lines>
  <Paragraphs>0</Paragraphs>
  <TotalTime>26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2022-03-26T03:09:00Z</dcterms:created>
  <dc:creator>lenovo</dc:creator>
  <cp:lastModifiedBy>张佳妍</cp:lastModifiedBy>
  <cp:lastPrinted>2022-04-01T02:23:00Z</cp:lastPrinted>
  <dcterms:modified xsi:type="dcterms:W3CDTF">2023-06-16T03:09:19Z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F2A958A4590146D18E44915B91AEE964_13</vt:lpwstr>
  </property>
  <property fmtid="{D5CDD505-2E9C-101B-9397-08002B2CF9AE}" pid="4" name="commondata">
    <vt:lpwstr>eyJoZGlkIjoiZjQ2ZTcxODU0ZjFjYzY5MWEyMjBiY2YwNzBkZTg0ODYifQ==</vt:lpwstr>
  </property>
</Properties>
</file>