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天桥区三级职能局热线考核成绩</w:t>
      </w:r>
    </w:p>
    <w:p>
      <w:pPr>
        <w:wordWrap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 xml:space="preserve">            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385" w:tblpY="149"/>
        <w:tblOverlap w:val="never"/>
        <w:tblW w:w="160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2402"/>
        <w:gridCol w:w="607"/>
        <w:gridCol w:w="516"/>
        <w:gridCol w:w="440"/>
        <w:gridCol w:w="715"/>
        <w:gridCol w:w="440"/>
        <w:gridCol w:w="715"/>
        <w:gridCol w:w="866"/>
        <w:gridCol w:w="714"/>
        <w:gridCol w:w="414"/>
        <w:gridCol w:w="440"/>
        <w:gridCol w:w="714"/>
        <w:gridCol w:w="579"/>
        <w:gridCol w:w="364"/>
        <w:gridCol w:w="791"/>
        <w:gridCol w:w="319"/>
        <w:gridCol w:w="714"/>
        <w:gridCol w:w="624"/>
        <w:gridCol w:w="243"/>
        <w:gridCol w:w="623"/>
        <w:gridCol w:w="212"/>
        <w:gridCol w:w="638"/>
        <w:gridCol w:w="397"/>
        <w:gridCol w:w="501"/>
        <w:gridCol w:w="714"/>
      </w:tblGrid>
      <w:tr>
        <w:tblPrEx>
          <w:shd w:val="clear" w:color="auto" w:fill="auto"/>
        </w:tblPrEx>
        <w:trPr>
          <w:trHeight w:val="90" w:hRule="atLeast"/>
        </w:trPr>
        <w:tc>
          <w:tcPr>
            <w:tcW w:w="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7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7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1743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507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507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507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教体局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1618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2267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1225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1225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1225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799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797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99.75%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799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99.88%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69.97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547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99.76%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99.88%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69.97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556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投资控股有限公司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静态办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238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482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274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99.64%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99.82%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69.96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169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622" w:right="851" w:bottom="1797" w:left="31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141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"/>
        <w:gridCol w:w="1"/>
        <w:gridCol w:w="2103"/>
        <w:gridCol w:w="8"/>
        <w:gridCol w:w="520"/>
        <w:gridCol w:w="10"/>
        <w:gridCol w:w="439"/>
        <w:gridCol w:w="12"/>
        <w:gridCol w:w="371"/>
        <w:gridCol w:w="14"/>
        <w:gridCol w:w="616"/>
        <w:gridCol w:w="15"/>
        <w:gridCol w:w="368"/>
        <w:gridCol w:w="17"/>
        <w:gridCol w:w="613"/>
        <w:gridCol w:w="18"/>
        <w:gridCol w:w="741"/>
        <w:gridCol w:w="21"/>
        <w:gridCol w:w="603"/>
        <w:gridCol w:w="23"/>
        <w:gridCol w:w="360"/>
        <w:gridCol w:w="17"/>
        <w:gridCol w:w="366"/>
        <w:gridCol w:w="19"/>
        <w:gridCol w:w="605"/>
        <w:gridCol w:w="21"/>
        <w:gridCol w:w="495"/>
        <w:gridCol w:w="21"/>
        <w:gridCol w:w="295"/>
        <w:gridCol w:w="22"/>
        <w:gridCol w:w="675"/>
        <w:gridCol w:w="24"/>
        <w:gridCol w:w="250"/>
        <w:gridCol w:w="26"/>
        <w:gridCol w:w="605"/>
        <w:gridCol w:w="27"/>
        <w:gridCol w:w="531"/>
        <w:gridCol w:w="26"/>
        <w:gridCol w:w="181"/>
        <w:gridCol w:w="28"/>
        <w:gridCol w:w="524"/>
        <w:gridCol w:w="29"/>
        <w:gridCol w:w="157"/>
        <w:gridCol w:w="30"/>
        <w:gridCol w:w="538"/>
        <w:gridCol w:w="29"/>
        <w:gridCol w:w="321"/>
        <w:gridCol w:w="29"/>
        <w:gridCol w:w="406"/>
        <w:gridCol w:w="31"/>
        <w:gridCol w:w="593"/>
        <w:gridCol w:w="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1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37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52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4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18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7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52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7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新材料产业园区管委会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体育事业发展中心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工程质量与安全中心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北湖片区指挥部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环管中心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生态环境分局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商务局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市政工程服务中心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园林绿化服务中心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6.95 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城市发展有限公司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6.90 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房屋征收服务中心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北展区综合开发服务中心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司法局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文旅局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6.87 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40" w:hRule="atLeast"/>
        </w:trPr>
        <w:tc>
          <w:tcPr>
            <w:tcW w:w="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1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379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52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4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1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720" w:hRule="atLeast"/>
        </w:trPr>
        <w:tc>
          <w:tcPr>
            <w:tcW w:w="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7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52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1626" w:hRule="atLeast"/>
        </w:trPr>
        <w:tc>
          <w:tcPr>
            <w:tcW w:w="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7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352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352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残联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352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北郊林场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352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统战部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352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352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352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工业和信息化局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352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政法委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352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352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352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纪委信访室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352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人大常委会办公室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352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科学技术局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352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10" w:hRule="exac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投资促进局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bookmarkEnd w:id="0"/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9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DJlM7LpAQAA&#10;yQ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7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6192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Lwzv8b4BAACB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7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KvrE4zpAQAA&#10;yQ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8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6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Ajst4PLAQAAmw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default"/>
        <w:lang w:val="en-US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7216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fPYZkr4BAACB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ZmQzYjBlN2YzNjVlOWFjZWEyYmUyZTFiMjkxMDkifQ=="/>
  </w:docVars>
  <w:rsids>
    <w:rsidRoot w:val="60100468"/>
    <w:rsid w:val="6010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1783</Words>
  <Characters>4063</Characters>
  <Lines>0</Lines>
  <Paragraphs>0</Paragraphs>
  <TotalTime>1</TotalTime>
  <ScaleCrop>false</ScaleCrop>
  <LinksUpToDate>false</LinksUpToDate>
  <CharactersWithSpaces>4354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2022-06-29T06:10:00Z</dcterms:created>
  <dc:creator>鹿死迷林</dc:creator>
  <cp:lastModifiedBy>鹿死迷林</cp:lastModifiedBy>
  <dcterms:modified xsi:type="dcterms:W3CDTF">2022-06-29T06:12:36Z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446B025223CC420F8BDF2984A3914344</vt:lpwstr>
  </property>
</Properties>
</file>