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3D" w:rsidRDefault="00EE7194">
      <w:pPr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</w:t>
      </w:r>
      <w:r>
        <w:rPr>
          <w:rFonts w:ascii="方正小标宋简体" w:eastAsia="方正小标宋简体"/>
          <w:sz w:val="32"/>
          <w:szCs w:val="32"/>
        </w:rPr>
        <w:t>2</w:t>
      </w:r>
      <w:r>
        <w:rPr>
          <w:rFonts w:ascii="方正小标宋简体" w:eastAsia="方正小标宋简体" w:hint="eastAsia"/>
          <w:sz w:val="32"/>
          <w:szCs w:val="32"/>
        </w:rPr>
        <w:t>：</w:t>
      </w:r>
    </w:p>
    <w:p w:rsidR="00432D3D" w:rsidRDefault="00432D3D"/>
    <w:p w:rsidR="00432D3D" w:rsidRDefault="00432D3D"/>
    <w:p w:rsidR="00432D3D" w:rsidRDefault="00EE719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《</w:t>
      </w:r>
      <w:r w:rsidR="00963EDD" w:rsidRPr="00963EDD">
        <w:rPr>
          <w:rFonts w:ascii="方正小标宋简体" w:eastAsia="方正小标宋简体" w:hint="eastAsia"/>
          <w:sz w:val="44"/>
          <w:szCs w:val="44"/>
        </w:rPr>
        <w:t>济南市天桥区防汛（防台风）应急预案</w:t>
      </w:r>
      <w:r>
        <w:rPr>
          <w:rFonts w:ascii="方正小标宋简体" w:eastAsia="方正小标宋简体" w:hint="eastAsia"/>
          <w:sz w:val="44"/>
          <w:szCs w:val="44"/>
        </w:rPr>
        <w:t>》起草说明和政策解读</w:t>
      </w:r>
    </w:p>
    <w:p w:rsidR="00432D3D" w:rsidRDefault="00432D3D">
      <w:pPr>
        <w:jc w:val="center"/>
        <w:rPr>
          <w:rFonts w:ascii="方正小标宋简体" w:eastAsia="方正小标宋简体"/>
          <w:sz w:val="44"/>
          <w:szCs w:val="44"/>
        </w:rPr>
      </w:pPr>
    </w:p>
    <w:p w:rsidR="00432D3D" w:rsidRDefault="00EE7194">
      <w:pPr>
        <w:numPr>
          <w:ilvl w:val="0"/>
          <w:numId w:val="1"/>
        </w:numPr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政策背景 </w:t>
      </w:r>
    </w:p>
    <w:p w:rsidR="00432D3D" w:rsidRPr="00963EDD" w:rsidRDefault="00963EDD" w:rsidP="00963EDD">
      <w:pPr>
        <w:pStyle w:val="Default"/>
        <w:ind w:firstLineChars="200" w:firstLine="640"/>
        <w:rPr>
          <w:rFonts w:ascii="仿宋_GB2312" w:eastAsia="仿宋_GB2312" w:cs="宋体"/>
          <w:sz w:val="32"/>
          <w:szCs w:val="32"/>
        </w:rPr>
      </w:pPr>
      <w:r w:rsidRPr="00963EDD">
        <w:rPr>
          <w:rFonts w:ascii="仿宋_GB2312" w:eastAsia="仿宋_GB2312" w:cs="宋体" w:hint="eastAsia"/>
          <w:sz w:val="32"/>
          <w:szCs w:val="32"/>
        </w:rPr>
        <w:t>2019年，我区事业单位机构改革成立天桥区水务局。区政府办公室下发了《关于调整天桥区防汛抗旱指挥成员单位的通知》（2019-3），区防汛抗旱指挥部办公室（以下简称“区防办”）设在区水</w:t>
      </w:r>
      <w:proofErr w:type="gramStart"/>
      <w:r w:rsidRPr="00963EDD">
        <w:rPr>
          <w:rFonts w:ascii="仿宋_GB2312" w:eastAsia="仿宋_GB2312" w:cs="宋体" w:hint="eastAsia"/>
          <w:sz w:val="32"/>
          <w:szCs w:val="32"/>
        </w:rPr>
        <w:t>务</w:t>
      </w:r>
      <w:proofErr w:type="gramEnd"/>
      <w:r w:rsidRPr="00963EDD">
        <w:rPr>
          <w:rFonts w:ascii="仿宋_GB2312" w:eastAsia="仿宋_GB2312" w:cs="宋体" w:hint="eastAsia"/>
          <w:sz w:val="32"/>
          <w:szCs w:val="32"/>
        </w:rPr>
        <w:t>局，</w:t>
      </w:r>
      <w:proofErr w:type="gramStart"/>
      <w:r w:rsidRPr="00963EDD">
        <w:rPr>
          <w:rFonts w:ascii="仿宋_GB2312" w:eastAsia="仿宋_GB2312" w:cs="宋体" w:hint="eastAsia"/>
          <w:sz w:val="32"/>
          <w:szCs w:val="32"/>
        </w:rPr>
        <w:t>区防办</w:t>
      </w:r>
      <w:proofErr w:type="gramEnd"/>
      <w:r w:rsidRPr="00963EDD">
        <w:rPr>
          <w:rFonts w:ascii="仿宋_GB2312" w:eastAsia="仿宋_GB2312" w:cs="宋体" w:hint="eastAsia"/>
          <w:sz w:val="32"/>
          <w:szCs w:val="32"/>
        </w:rPr>
        <w:t>承担指挥部日常工作。</w:t>
      </w:r>
      <w:r w:rsidR="00FD1323">
        <w:rPr>
          <w:rFonts w:ascii="仿宋_GB2312" w:eastAsia="仿宋_GB2312" w:cs="宋体" w:hint="eastAsia"/>
          <w:sz w:val="32"/>
          <w:szCs w:val="32"/>
        </w:rPr>
        <w:t>2020年，</w:t>
      </w:r>
      <w:r w:rsidRPr="00963EDD">
        <w:rPr>
          <w:rFonts w:ascii="仿宋_GB2312" w:eastAsia="仿宋_GB2312" w:cs="宋体" w:hint="eastAsia"/>
          <w:sz w:val="32"/>
          <w:szCs w:val="32"/>
        </w:rPr>
        <w:t>为适应新形势下防汛抗旱工作要求，</w:t>
      </w:r>
      <w:proofErr w:type="gramStart"/>
      <w:r w:rsidRPr="00963EDD">
        <w:rPr>
          <w:rFonts w:ascii="仿宋_GB2312" w:eastAsia="仿宋_GB2312" w:cs="宋体" w:hint="eastAsia"/>
          <w:sz w:val="32"/>
          <w:szCs w:val="32"/>
        </w:rPr>
        <w:t>区防办在</w:t>
      </w:r>
      <w:proofErr w:type="gramEnd"/>
      <w:r w:rsidRPr="00963EDD">
        <w:rPr>
          <w:rFonts w:ascii="仿宋_GB2312" w:eastAsia="仿宋_GB2312" w:cs="宋体" w:hint="eastAsia"/>
          <w:sz w:val="32"/>
          <w:szCs w:val="32"/>
        </w:rPr>
        <w:t>区防汛抗旱指挥部的正确领导下，联合济南市水利建筑勘察设计研究院起草《济南市天桥区防汛(防台风)应急预案》。</w:t>
      </w:r>
      <w:r w:rsidR="00FD1323">
        <w:rPr>
          <w:rFonts w:ascii="仿宋_GB2312" w:eastAsia="仿宋_GB2312" w:cs="宋体" w:hint="eastAsia"/>
          <w:sz w:val="32"/>
          <w:szCs w:val="32"/>
        </w:rPr>
        <w:t>为深刻汲取郑州7.20特大暴雨灾害带来的沉痛教训，根据国家防总、省、市防指文件精神，再次联合</w:t>
      </w:r>
      <w:r w:rsidR="00FD1323" w:rsidRPr="00963EDD">
        <w:rPr>
          <w:rFonts w:ascii="仿宋_GB2312" w:eastAsia="仿宋_GB2312" w:cs="宋体" w:hint="eastAsia"/>
          <w:sz w:val="32"/>
          <w:szCs w:val="32"/>
        </w:rPr>
        <w:t>济南市水利建筑勘察设计研究院</w:t>
      </w:r>
      <w:r w:rsidR="00FD1323">
        <w:rPr>
          <w:rFonts w:ascii="仿宋_GB2312" w:eastAsia="仿宋_GB2312" w:cs="宋体" w:hint="eastAsia"/>
          <w:sz w:val="32"/>
          <w:szCs w:val="32"/>
        </w:rPr>
        <w:t>对2020版的</w:t>
      </w:r>
      <w:r w:rsidR="00FD1323" w:rsidRPr="00963EDD">
        <w:rPr>
          <w:rFonts w:ascii="仿宋_GB2312" w:eastAsia="仿宋_GB2312" w:cs="宋体" w:hint="eastAsia"/>
          <w:sz w:val="32"/>
          <w:szCs w:val="32"/>
        </w:rPr>
        <w:t>《济南市天桥区防汛(防台风)应急预案》</w:t>
      </w:r>
      <w:r w:rsidR="00FD1323">
        <w:rPr>
          <w:rFonts w:ascii="仿宋_GB2312" w:eastAsia="仿宋_GB2312" w:cs="宋体" w:hint="eastAsia"/>
          <w:sz w:val="32"/>
          <w:szCs w:val="32"/>
        </w:rPr>
        <w:t>进一步修订与完善。</w:t>
      </w:r>
    </w:p>
    <w:p w:rsidR="00963EDD" w:rsidRDefault="00EE7194" w:rsidP="00963EDD">
      <w:pPr>
        <w:numPr>
          <w:ilvl w:val="0"/>
          <w:numId w:val="1"/>
        </w:numPr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决策依据 </w:t>
      </w:r>
    </w:p>
    <w:p w:rsidR="00432D3D" w:rsidRPr="00963EDD" w:rsidRDefault="00963EDD" w:rsidP="00963EDD">
      <w:pPr>
        <w:ind w:firstLineChars="200" w:firstLine="640"/>
        <w:jc w:val="both"/>
        <w:rPr>
          <w:rFonts w:ascii="仿宋_GB2312" w:eastAsia="仿宋_GB2312" w:hAnsi="Times New Roman" w:cs="宋体"/>
          <w:color w:val="000000"/>
          <w:kern w:val="0"/>
          <w:sz w:val="32"/>
          <w:szCs w:val="32"/>
        </w:rPr>
      </w:pPr>
      <w:r w:rsidRPr="00963EDD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</w:rPr>
        <w:t>依据《中华人民共和国水法》、《中华人民共和国防洪法》、《中华人民共和国防汛条例》、《中华人民共和国河道管理条例》、《水旱灾害统计报表制度》、《山东省防汛抗旱应急预案》,《山东省实施〈中华人民共和国水法〉办</w:t>
      </w:r>
      <w:r w:rsidRPr="00963EDD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</w:rPr>
        <w:lastRenderedPageBreak/>
        <w:t>法》、《山东省实施〈中华人民共和国防洪法〉办法》、《山东省实施〈中华人民共和国防汛条例〉办法》、《山东省实施〈中华人民共和国河道管理条例〉办法》、《山东省实施〈水库大坝安全管理条例〉办法》、《山东省黄河防汛条例》、《中华人民共和国气象法》，以及《济南市河道管理办法》、《济南市突发事件总体应急预案》、《济南市防汛应急预案》等法律、法规、规章和规定，结合我区实际，制定本预案。</w:t>
      </w:r>
    </w:p>
    <w:p w:rsidR="00432D3D" w:rsidRDefault="00EE7194">
      <w:pPr>
        <w:numPr>
          <w:ilvl w:val="0"/>
          <w:numId w:val="1"/>
        </w:numPr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出台目的 </w:t>
      </w:r>
    </w:p>
    <w:p w:rsidR="00432D3D" w:rsidRPr="00963EDD" w:rsidRDefault="00963EDD">
      <w:pPr>
        <w:jc w:val="both"/>
        <w:rPr>
          <w:rFonts w:ascii="仿宋_GB2312" w:eastAsia="仿宋_GB2312" w:hAnsi="Times New Roman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Pr="00963EDD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</w:rPr>
        <w:t>编制《济南市天桥区防汛(防台风)应急预案》，有利于始终坚持"安全第一，常备不懈，以防为主，全力抢险"防汛工作的方针， 推动“两个坚持，三个转变”和“人民至上、生命至上”防灾减灾救灾新理念贯彻落实，做好水旱灾害突发事件的有效应对和科学处置工作，保证防汛、抗洪、抢险、救灾工作高效运行，保障社会经济稳定发展，最大限度地减少灾害带来的损失。</w:t>
      </w:r>
    </w:p>
    <w:p w:rsidR="00432D3D" w:rsidRDefault="00EE7194">
      <w:pPr>
        <w:numPr>
          <w:ilvl w:val="0"/>
          <w:numId w:val="1"/>
        </w:numPr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主要内容</w:t>
      </w:r>
    </w:p>
    <w:p w:rsidR="00963EDD" w:rsidRPr="00685A9A" w:rsidRDefault="00963EDD" w:rsidP="00963EDD">
      <w:pPr>
        <w:pStyle w:val="Default"/>
        <w:ind w:firstLineChars="150" w:firstLine="480"/>
        <w:rPr>
          <w:rFonts w:ascii="仿宋_GB2312" w:eastAsia="仿宋_GB2312" w:cs="宋体"/>
          <w:sz w:val="32"/>
          <w:szCs w:val="32"/>
        </w:rPr>
      </w:pPr>
      <w:bookmarkStart w:id="0" w:name="_GoBack"/>
      <w:r w:rsidRPr="00685A9A">
        <w:rPr>
          <w:rFonts w:ascii="仿宋_GB2312" w:eastAsia="仿宋_GB2312" w:cs="宋体" w:hint="eastAsia"/>
          <w:sz w:val="32"/>
          <w:szCs w:val="32"/>
        </w:rPr>
        <w:t>《预案》分为</w:t>
      </w:r>
      <w:r w:rsidR="00C53FD7">
        <w:rPr>
          <w:rFonts w:ascii="仿宋_GB2312" w:eastAsia="仿宋_GB2312" w:cs="宋体" w:hint="eastAsia"/>
          <w:sz w:val="32"/>
          <w:szCs w:val="32"/>
        </w:rPr>
        <w:t>九</w:t>
      </w:r>
      <w:r w:rsidRPr="00685A9A">
        <w:rPr>
          <w:rFonts w:ascii="仿宋_GB2312" w:eastAsia="仿宋_GB2312" w:cs="宋体" w:hint="eastAsia"/>
          <w:sz w:val="32"/>
          <w:szCs w:val="32"/>
        </w:rPr>
        <w:t>个部分：</w:t>
      </w:r>
    </w:p>
    <w:p w:rsidR="00963EDD" w:rsidRDefault="00963EDD" w:rsidP="00FD1323">
      <w:pPr>
        <w:pStyle w:val="Default"/>
        <w:ind w:firstLineChars="200" w:firstLine="643"/>
        <w:rPr>
          <w:rFonts w:ascii="仿宋_GB2312" w:eastAsia="仿宋_GB2312" w:cs="宋体"/>
          <w:sz w:val="32"/>
          <w:szCs w:val="32"/>
        </w:rPr>
      </w:pPr>
      <w:r w:rsidRPr="00685A9A">
        <w:rPr>
          <w:rFonts w:ascii="仿宋_GB2312" w:eastAsia="仿宋_GB2312" w:cs="宋体" w:hint="eastAsia"/>
          <w:b/>
          <w:sz w:val="32"/>
          <w:szCs w:val="32"/>
        </w:rPr>
        <w:t>第一部分：总则。</w:t>
      </w:r>
      <w:r w:rsidRPr="00685A9A">
        <w:rPr>
          <w:rFonts w:ascii="仿宋_GB2312" w:eastAsia="仿宋_GB2312" w:cs="宋体" w:hint="eastAsia"/>
          <w:sz w:val="32"/>
          <w:szCs w:val="32"/>
        </w:rPr>
        <w:t>说明天桥区防汛基本情况、编制目的、依据、适用范围和工作原则。</w:t>
      </w:r>
    </w:p>
    <w:p w:rsidR="00FD1323" w:rsidRPr="00685A9A" w:rsidRDefault="00FD1323" w:rsidP="00FD1323">
      <w:pPr>
        <w:pStyle w:val="Default"/>
        <w:ind w:firstLineChars="200" w:firstLine="643"/>
        <w:rPr>
          <w:rFonts w:ascii="仿宋_GB2312" w:eastAsia="仿宋_GB2312" w:cs="宋体"/>
          <w:sz w:val="32"/>
          <w:szCs w:val="32"/>
        </w:rPr>
      </w:pPr>
      <w:r w:rsidRPr="00685A9A">
        <w:rPr>
          <w:rFonts w:ascii="仿宋_GB2312" w:eastAsia="仿宋_GB2312" w:cs="宋体" w:hint="eastAsia"/>
          <w:b/>
          <w:sz w:val="32"/>
          <w:szCs w:val="32"/>
        </w:rPr>
        <w:t>第二部分：</w:t>
      </w:r>
      <w:r>
        <w:rPr>
          <w:rFonts w:ascii="仿宋_GB2312" w:eastAsia="仿宋_GB2312" w:cs="宋体" w:hint="eastAsia"/>
          <w:b/>
          <w:sz w:val="32"/>
          <w:szCs w:val="32"/>
        </w:rPr>
        <w:t>城市概况。</w:t>
      </w:r>
      <w:r w:rsidR="00AE175A" w:rsidRPr="00AE175A">
        <w:rPr>
          <w:rFonts w:ascii="仿宋_GB2312" w:eastAsia="仿宋_GB2312" w:cs="宋体" w:hint="eastAsia"/>
          <w:sz w:val="32"/>
          <w:szCs w:val="32"/>
        </w:rPr>
        <w:t>全面分析了我区自然地理情况、地形地貌、水文气象、汛期规律与灾害特点、河流水系，以及社会经济和历史洪水情况</w:t>
      </w:r>
      <w:r w:rsidR="00AE175A">
        <w:rPr>
          <w:rFonts w:ascii="仿宋_GB2312" w:eastAsia="仿宋_GB2312" w:cs="宋体" w:hint="eastAsia"/>
          <w:sz w:val="32"/>
          <w:szCs w:val="32"/>
        </w:rPr>
        <w:t>。</w:t>
      </w:r>
    </w:p>
    <w:p w:rsidR="00963EDD" w:rsidRPr="00685A9A" w:rsidRDefault="00AE175A" w:rsidP="00FD1323">
      <w:pPr>
        <w:pStyle w:val="Default"/>
        <w:ind w:firstLineChars="200" w:firstLine="643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b/>
          <w:sz w:val="32"/>
          <w:szCs w:val="32"/>
        </w:rPr>
        <w:t>第三部分：</w:t>
      </w:r>
      <w:r w:rsidR="00963EDD" w:rsidRPr="00685A9A">
        <w:rPr>
          <w:rFonts w:ascii="仿宋_GB2312" w:eastAsia="仿宋_GB2312" w:cs="宋体" w:hint="eastAsia"/>
          <w:b/>
          <w:sz w:val="32"/>
          <w:szCs w:val="32"/>
        </w:rPr>
        <w:t>组织指挥体系及职责。</w:t>
      </w:r>
      <w:r>
        <w:rPr>
          <w:rFonts w:ascii="仿宋_GB2312" w:eastAsia="仿宋_GB2312" w:cs="宋体" w:hint="eastAsia"/>
          <w:sz w:val="32"/>
          <w:szCs w:val="32"/>
        </w:rPr>
        <w:t>扩充</w:t>
      </w:r>
      <w:r w:rsidR="00963EDD" w:rsidRPr="00685A9A">
        <w:rPr>
          <w:rFonts w:ascii="仿宋_GB2312" w:eastAsia="仿宋_GB2312" w:cs="宋体" w:hint="eastAsia"/>
          <w:sz w:val="32"/>
          <w:szCs w:val="32"/>
        </w:rPr>
        <w:t>了区防汛抗旱指挥机构，明确了区防指各成员单位防汛工作职责，建立健全</w:t>
      </w:r>
      <w:r w:rsidR="00963EDD" w:rsidRPr="00685A9A">
        <w:rPr>
          <w:rFonts w:ascii="仿宋_GB2312" w:eastAsia="仿宋_GB2312" w:cs="宋体" w:hint="eastAsia"/>
          <w:sz w:val="32"/>
          <w:szCs w:val="32"/>
        </w:rPr>
        <w:lastRenderedPageBreak/>
        <w:t>防汛工作机制。</w:t>
      </w:r>
    </w:p>
    <w:p w:rsidR="00963EDD" w:rsidRPr="00685A9A" w:rsidRDefault="00963EDD" w:rsidP="00FD1323">
      <w:pPr>
        <w:pStyle w:val="Default"/>
        <w:ind w:firstLineChars="200" w:firstLine="643"/>
        <w:rPr>
          <w:rFonts w:ascii="仿宋_GB2312" w:eastAsia="仿宋_GB2312" w:cs="宋体"/>
          <w:sz w:val="32"/>
          <w:szCs w:val="32"/>
        </w:rPr>
      </w:pPr>
      <w:r w:rsidRPr="00685A9A">
        <w:rPr>
          <w:rFonts w:ascii="仿宋_GB2312" w:eastAsia="仿宋_GB2312" w:cs="宋体" w:hint="eastAsia"/>
          <w:b/>
          <w:sz w:val="32"/>
          <w:szCs w:val="32"/>
        </w:rPr>
        <w:t>第</w:t>
      </w:r>
      <w:r w:rsidR="00AE175A">
        <w:rPr>
          <w:rFonts w:ascii="仿宋_GB2312" w:eastAsia="仿宋_GB2312" w:cs="宋体" w:hint="eastAsia"/>
          <w:b/>
          <w:sz w:val="32"/>
          <w:szCs w:val="32"/>
        </w:rPr>
        <w:t>四</w:t>
      </w:r>
      <w:r w:rsidRPr="00685A9A">
        <w:rPr>
          <w:rFonts w:ascii="仿宋_GB2312" w:eastAsia="仿宋_GB2312" w:cs="宋体" w:hint="eastAsia"/>
          <w:b/>
          <w:sz w:val="32"/>
          <w:szCs w:val="32"/>
        </w:rPr>
        <w:t>部分：</w:t>
      </w:r>
      <w:r w:rsidR="00AE175A">
        <w:rPr>
          <w:rFonts w:ascii="仿宋_GB2312" w:eastAsia="仿宋_GB2312" w:cs="宋体" w:hint="eastAsia"/>
          <w:b/>
          <w:sz w:val="32"/>
          <w:szCs w:val="32"/>
        </w:rPr>
        <w:t>预防、</w:t>
      </w:r>
      <w:r w:rsidRPr="00685A9A">
        <w:rPr>
          <w:rFonts w:ascii="仿宋_GB2312" w:eastAsia="仿宋_GB2312" w:cs="宋体" w:hint="eastAsia"/>
          <w:b/>
          <w:sz w:val="32"/>
          <w:szCs w:val="32"/>
        </w:rPr>
        <w:t>预测</w:t>
      </w:r>
      <w:r w:rsidR="00AE175A">
        <w:rPr>
          <w:rFonts w:ascii="仿宋_GB2312" w:eastAsia="仿宋_GB2312" w:cs="宋体" w:hint="eastAsia"/>
          <w:b/>
          <w:sz w:val="32"/>
          <w:szCs w:val="32"/>
        </w:rPr>
        <w:t>、</w:t>
      </w:r>
      <w:r w:rsidRPr="00685A9A">
        <w:rPr>
          <w:rFonts w:ascii="仿宋_GB2312" w:eastAsia="仿宋_GB2312" w:cs="宋体" w:hint="eastAsia"/>
          <w:b/>
          <w:sz w:val="32"/>
          <w:szCs w:val="32"/>
        </w:rPr>
        <w:t>预警。</w:t>
      </w:r>
      <w:r w:rsidRPr="00685A9A">
        <w:rPr>
          <w:rFonts w:ascii="仿宋_GB2312" w:eastAsia="仿宋_GB2312" w:cs="宋体" w:hint="eastAsia"/>
          <w:sz w:val="32"/>
          <w:szCs w:val="32"/>
        </w:rPr>
        <w:t>主要体现在汛前思想准备、组织准备、工程准备、预案准备、物料准备、通信准备、防汛检查、预测、预警。明确了各级预警的发布条件和预警响应，汛情预警级别由低到高分为蓝色（Ⅳ级）、黄色（Ⅲ级）、橙色（Ⅱ级）、红色（Ⅰ级）四个预警级别。</w:t>
      </w:r>
    </w:p>
    <w:p w:rsidR="00963EDD" w:rsidRPr="00685A9A" w:rsidRDefault="00963EDD" w:rsidP="00FD1323">
      <w:pPr>
        <w:pStyle w:val="Default"/>
        <w:ind w:firstLineChars="200" w:firstLine="643"/>
        <w:rPr>
          <w:rFonts w:ascii="仿宋_GB2312" w:eastAsia="仿宋_GB2312" w:cs="宋体"/>
          <w:sz w:val="32"/>
          <w:szCs w:val="32"/>
        </w:rPr>
      </w:pPr>
      <w:r w:rsidRPr="00685A9A">
        <w:rPr>
          <w:rFonts w:ascii="仿宋_GB2312" w:eastAsia="仿宋_GB2312" w:cs="宋体" w:hint="eastAsia"/>
          <w:b/>
          <w:sz w:val="32"/>
          <w:szCs w:val="32"/>
        </w:rPr>
        <w:t>第</w:t>
      </w:r>
      <w:r w:rsidR="00AE175A">
        <w:rPr>
          <w:rFonts w:ascii="仿宋_GB2312" w:eastAsia="仿宋_GB2312" w:cs="宋体" w:hint="eastAsia"/>
          <w:b/>
          <w:sz w:val="32"/>
          <w:szCs w:val="32"/>
        </w:rPr>
        <w:t>五</w:t>
      </w:r>
      <w:r w:rsidRPr="00685A9A">
        <w:rPr>
          <w:rFonts w:ascii="仿宋_GB2312" w:eastAsia="仿宋_GB2312" w:cs="宋体" w:hint="eastAsia"/>
          <w:b/>
          <w:sz w:val="32"/>
          <w:szCs w:val="32"/>
        </w:rPr>
        <w:t>部分：防汛突发公共事件及应急响应。</w:t>
      </w:r>
      <w:r w:rsidRPr="00685A9A">
        <w:rPr>
          <w:rFonts w:ascii="仿宋_GB2312" w:eastAsia="仿宋_GB2312" w:cs="宋体" w:hint="eastAsia"/>
          <w:sz w:val="32"/>
          <w:szCs w:val="32"/>
        </w:rPr>
        <w:t>根据汛情变化、暴雨、城区河道水位、城区低洼地段积水等险情以及防御能力等综合因素，确定防汛突发公共事件级别由低到高依次为一般(Ⅳ级)、较重(Ⅲ级)、严重(Ⅱ级)、特别严重(Ⅰ级)四级。当响应条件发生变化时，应及时调整响应等级。</w:t>
      </w:r>
    </w:p>
    <w:p w:rsidR="00AE175A" w:rsidRPr="00AE175A" w:rsidRDefault="00963EDD" w:rsidP="00AE175A">
      <w:pPr>
        <w:pStyle w:val="Default"/>
        <w:ind w:firstLineChars="200" w:firstLine="643"/>
        <w:rPr>
          <w:rFonts w:ascii="仿宋_GB2312" w:eastAsia="仿宋_GB2312" w:cs="宋体"/>
          <w:sz w:val="32"/>
          <w:szCs w:val="32"/>
        </w:rPr>
      </w:pPr>
      <w:r w:rsidRPr="00685A9A">
        <w:rPr>
          <w:rFonts w:ascii="仿宋_GB2312" w:eastAsia="仿宋_GB2312" w:cs="宋体" w:hint="eastAsia"/>
          <w:b/>
          <w:sz w:val="32"/>
          <w:szCs w:val="32"/>
        </w:rPr>
        <w:t>第</w:t>
      </w:r>
      <w:r w:rsidR="00AE175A">
        <w:rPr>
          <w:rFonts w:ascii="仿宋_GB2312" w:eastAsia="仿宋_GB2312" w:cs="宋体" w:hint="eastAsia"/>
          <w:b/>
          <w:sz w:val="32"/>
          <w:szCs w:val="32"/>
        </w:rPr>
        <w:t>六</w:t>
      </w:r>
      <w:r w:rsidRPr="00685A9A">
        <w:rPr>
          <w:rFonts w:ascii="仿宋_GB2312" w:eastAsia="仿宋_GB2312" w:cs="宋体" w:hint="eastAsia"/>
          <w:b/>
          <w:sz w:val="32"/>
          <w:szCs w:val="32"/>
        </w:rPr>
        <w:t>部分：</w:t>
      </w:r>
      <w:r w:rsidR="00AE175A">
        <w:rPr>
          <w:rFonts w:ascii="仿宋_GB2312" w:eastAsia="仿宋_GB2312" w:cs="宋体" w:hint="eastAsia"/>
          <w:b/>
          <w:sz w:val="32"/>
          <w:szCs w:val="32"/>
        </w:rPr>
        <w:t>群众安全转移避险。</w:t>
      </w:r>
      <w:r w:rsidR="00AE175A" w:rsidRPr="00AE175A">
        <w:rPr>
          <w:rFonts w:ascii="仿宋_GB2312" w:eastAsia="仿宋_GB2312" w:cs="宋体" w:hint="eastAsia"/>
          <w:sz w:val="32"/>
          <w:szCs w:val="32"/>
        </w:rPr>
        <w:t>以</w:t>
      </w:r>
      <w:r w:rsidR="00AE175A" w:rsidRPr="00AE175A">
        <w:rPr>
          <w:rFonts w:ascii="仿宋_GB2312" w:eastAsia="仿宋_GB2312" w:cs="宋体"/>
          <w:sz w:val="32"/>
          <w:szCs w:val="32"/>
        </w:rPr>
        <w:t>深入贯彻习近平总书记关于防灾减灾救灾工作的重要指示批示精神，坚决落实省、市、区有关部署要求，坚持人民至上、生命至上，充分认清做好暴雨、台风等灾害性天气下人员紧急避险工作的重要性和紧迫感，制定完善的暴雨、台风等灾害性天气下的人员安全转移避险方案。科学设定转移路线和安置点，全力做好备战备勤和应急准备工作，把提前转移避险作为确保人民群众生命安全的</w:t>
      </w:r>
      <w:proofErr w:type="gramStart"/>
      <w:r w:rsidR="00AE175A" w:rsidRPr="00AE175A">
        <w:rPr>
          <w:rFonts w:ascii="仿宋_GB2312" w:eastAsia="仿宋_GB2312" w:cs="宋体"/>
          <w:sz w:val="32"/>
          <w:szCs w:val="32"/>
        </w:rPr>
        <w:t>最</w:t>
      </w:r>
      <w:proofErr w:type="gramEnd"/>
      <w:r w:rsidR="00AE175A" w:rsidRPr="00AE175A">
        <w:rPr>
          <w:rFonts w:ascii="仿宋_GB2312" w:eastAsia="仿宋_GB2312" w:cs="宋体"/>
          <w:sz w:val="32"/>
          <w:szCs w:val="32"/>
        </w:rPr>
        <w:t>关键措施落实</w:t>
      </w:r>
      <w:proofErr w:type="gramStart"/>
      <w:r w:rsidR="00AE175A" w:rsidRPr="00AE175A">
        <w:rPr>
          <w:rFonts w:ascii="仿宋_GB2312" w:eastAsia="仿宋_GB2312" w:cs="宋体"/>
          <w:sz w:val="32"/>
          <w:szCs w:val="32"/>
        </w:rPr>
        <w:t>落细落</w:t>
      </w:r>
      <w:proofErr w:type="gramEnd"/>
      <w:r w:rsidR="00AE175A" w:rsidRPr="00AE175A">
        <w:rPr>
          <w:rFonts w:ascii="仿宋_GB2312" w:eastAsia="仿宋_GB2312" w:cs="宋体"/>
          <w:sz w:val="32"/>
          <w:szCs w:val="32"/>
        </w:rPr>
        <w:t>到位，努力实现</w:t>
      </w:r>
      <w:r w:rsidR="00AE175A" w:rsidRPr="00AE175A">
        <w:rPr>
          <w:rFonts w:ascii="仿宋_GB2312" w:eastAsia="仿宋_GB2312" w:cs="宋体"/>
          <w:sz w:val="32"/>
          <w:szCs w:val="32"/>
        </w:rPr>
        <w:t>“</w:t>
      </w:r>
      <w:r w:rsidR="00AE175A" w:rsidRPr="00AE175A">
        <w:rPr>
          <w:rFonts w:ascii="仿宋_GB2312" w:eastAsia="仿宋_GB2312" w:cs="宋体"/>
          <w:sz w:val="32"/>
          <w:szCs w:val="32"/>
        </w:rPr>
        <w:t>避免人员伤亡、减少财产损失、快速恢复秩序</w:t>
      </w:r>
      <w:r w:rsidR="00AE175A" w:rsidRPr="00AE175A">
        <w:rPr>
          <w:rFonts w:ascii="仿宋_GB2312" w:eastAsia="仿宋_GB2312" w:cs="宋体"/>
          <w:sz w:val="32"/>
          <w:szCs w:val="32"/>
        </w:rPr>
        <w:t>”</w:t>
      </w:r>
      <w:r w:rsidR="00AE175A" w:rsidRPr="00AE175A">
        <w:rPr>
          <w:rFonts w:ascii="仿宋_GB2312" w:eastAsia="仿宋_GB2312" w:cs="宋体"/>
          <w:sz w:val="32"/>
          <w:szCs w:val="32"/>
        </w:rPr>
        <w:t>的应急处置目标。</w:t>
      </w:r>
    </w:p>
    <w:p w:rsidR="00963EDD" w:rsidRPr="00685A9A" w:rsidRDefault="00963EDD" w:rsidP="00AE175A">
      <w:pPr>
        <w:pStyle w:val="Default"/>
        <w:ind w:firstLineChars="200" w:firstLine="643"/>
        <w:rPr>
          <w:rFonts w:ascii="仿宋_GB2312" w:eastAsia="仿宋_GB2312" w:cs="宋体"/>
          <w:sz w:val="32"/>
          <w:szCs w:val="32"/>
        </w:rPr>
      </w:pPr>
      <w:r w:rsidRPr="00685A9A">
        <w:rPr>
          <w:rFonts w:ascii="仿宋_GB2312" w:eastAsia="仿宋_GB2312" w:cs="宋体" w:hint="eastAsia"/>
          <w:b/>
          <w:sz w:val="32"/>
          <w:szCs w:val="32"/>
        </w:rPr>
        <w:t>第</w:t>
      </w:r>
      <w:r w:rsidR="00AE175A">
        <w:rPr>
          <w:rFonts w:ascii="仿宋_GB2312" w:eastAsia="仿宋_GB2312" w:cs="宋体" w:hint="eastAsia"/>
          <w:b/>
          <w:sz w:val="32"/>
          <w:szCs w:val="32"/>
        </w:rPr>
        <w:t>七</w:t>
      </w:r>
      <w:r w:rsidRPr="00685A9A">
        <w:rPr>
          <w:rFonts w:ascii="仿宋_GB2312" w:eastAsia="仿宋_GB2312" w:cs="宋体" w:hint="eastAsia"/>
          <w:b/>
          <w:sz w:val="32"/>
          <w:szCs w:val="32"/>
        </w:rPr>
        <w:t>部分：应急保障。</w:t>
      </w:r>
      <w:r w:rsidRPr="00685A9A">
        <w:rPr>
          <w:rFonts w:ascii="仿宋_GB2312" w:eastAsia="仿宋_GB2312" w:cs="宋体" w:hint="eastAsia"/>
          <w:sz w:val="32"/>
          <w:szCs w:val="32"/>
        </w:rPr>
        <w:t>从后勤保障、应急队伍保障、通信与信息保障、交通运输保障、物资保障等方面进一步明确</w:t>
      </w:r>
      <w:r w:rsidRPr="00685A9A">
        <w:rPr>
          <w:rFonts w:ascii="仿宋_GB2312" w:eastAsia="仿宋_GB2312" w:cs="宋体" w:hint="eastAsia"/>
          <w:sz w:val="32"/>
          <w:szCs w:val="32"/>
        </w:rPr>
        <w:lastRenderedPageBreak/>
        <w:t>了有关部门、单位的工作职责，对宣传、培训与演练做出规定。</w:t>
      </w:r>
    </w:p>
    <w:p w:rsidR="00963EDD" w:rsidRPr="00685A9A" w:rsidRDefault="00963EDD" w:rsidP="00FD1323">
      <w:pPr>
        <w:pStyle w:val="Default"/>
        <w:ind w:firstLineChars="200" w:firstLine="643"/>
        <w:rPr>
          <w:rFonts w:ascii="仿宋_GB2312" w:eastAsia="仿宋_GB2312" w:cs="宋体"/>
          <w:sz w:val="32"/>
          <w:szCs w:val="32"/>
        </w:rPr>
      </w:pPr>
      <w:r w:rsidRPr="00685A9A">
        <w:rPr>
          <w:rFonts w:ascii="仿宋_GB2312" w:eastAsia="仿宋_GB2312" w:cs="宋体" w:hint="eastAsia"/>
          <w:b/>
          <w:sz w:val="32"/>
          <w:szCs w:val="32"/>
        </w:rPr>
        <w:t>第</w:t>
      </w:r>
      <w:r w:rsidR="00AE175A" w:rsidRPr="00685A9A">
        <w:rPr>
          <w:rFonts w:ascii="仿宋_GB2312" w:eastAsia="仿宋_GB2312" w:cs="宋体" w:hint="eastAsia"/>
          <w:b/>
          <w:sz w:val="32"/>
          <w:szCs w:val="32"/>
        </w:rPr>
        <w:t>八</w:t>
      </w:r>
      <w:r w:rsidRPr="00685A9A">
        <w:rPr>
          <w:rFonts w:ascii="仿宋_GB2312" w:eastAsia="仿宋_GB2312" w:cs="宋体" w:hint="eastAsia"/>
          <w:b/>
          <w:sz w:val="32"/>
          <w:szCs w:val="32"/>
        </w:rPr>
        <w:t>部分：善后</w:t>
      </w:r>
      <w:r w:rsidR="00AE175A">
        <w:rPr>
          <w:rFonts w:ascii="仿宋_GB2312" w:eastAsia="仿宋_GB2312" w:cs="宋体" w:hint="eastAsia"/>
          <w:b/>
          <w:sz w:val="32"/>
          <w:szCs w:val="32"/>
        </w:rPr>
        <w:t>工作</w:t>
      </w:r>
      <w:r w:rsidRPr="00685A9A">
        <w:rPr>
          <w:rFonts w:ascii="仿宋_GB2312" w:eastAsia="仿宋_GB2312" w:cs="宋体" w:hint="eastAsia"/>
          <w:b/>
          <w:sz w:val="32"/>
          <w:szCs w:val="32"/>
        </w:rPr>
        <w:t>。</w:t>
      </w:r>
      <w:r w:rsidRPr="00685A9A">
        <w:rPr>
          <w:rFonts w:ascii="仿宋_GB2312" w:eastAsia="仿宋_GB2312" w:cs="宋体" w:hint="eastAsia"/>
          <w:sz w:val="32"/>
          <w:szCs w:val="32"/>
        </w:rPr>
        <w:t>主要体现在善后处置、水毁工程修复、抢险物资补充、保险理赔、防汛工作评估。</w:t>
      </w:r>
    </w:p>
    <w:p w:rsidR="00963EDD" w:rsidRPr="00685A9A" w:rsidRDefault="00963EDD" w:rsidP="00FD1323">
      <w:pPr>
        <w:pStyle w:val="Default"/>
        <w:ind w:firstLineChars="200" w:firstLine="643"/>
        <w:rPr>
          <w:rFonts w:ascii="仿宋_GB2312" w:eastAsia="仿宋_GB2312" w:cs="宋体"/>
          <w:sz w:val="32"/>
          <w:szCs w:val="32"/>
        </w:rPr>
      </w:pPr>
      <w:r w:rsidRPr="00685A9A">
        <w:rPr>
          <w:rFonts w:ascii="仿宋_GB2312" w:eastAsia="仿宋_GB2312" w:cs="宋体" w:hint="eastAsia"/>
          <w:b/>
          <w:sz w:val="32"/>
          <w:szCs w:val="32"/>
        </w:rPr>
        <w:t>第</w:t>
      </w:r>
      <w:r w:rsidR="00AE175A">
        <w:rPr>
          <w:rFonts w:ascii="仿宋_GB2312" w:eastAsia="仿宋_GB2312" w:cs="宋体" w:hint="eastAsia"/>
          <w:b/>
          <w:sz w:val="32"/>
          <w:szCs w:val="32"/>
        </w:rPr>
        <w:t>九</w:t>
      </w:r>
      <w:r w:rsidRPr="00685A9A">
        <w:rPr>
          <w:rFonts w:ascii="仿宋_GB2312" w:eastAsia="仿宋_GB2312" w:cs="宋体" w:hint="eastAsia"/>
          <w:b/>
          <w:sz w:val="32"/>
          <w:szCs w:val="32"/>
        </w:rPr>
        <w:t>部分：附则。</w:t>
      </w:r>
      <w:r w:rsidRPr="00685A9A">
        <w:rPr>
          <w:rFonts w:ascii="仿宋_GB2312" w:eastAsia="仿宋_GB2312" w:cs="宋体" w:hint="eastAsia"/>
          <w:sz w:val="32"/>
          <w:szCs w:val="32"/>
        </w:rPr>
        <w:t>包括名词术语定义和预案的管理。</w:t>
      </w:r>
    </w:p>
    <w:bookmarkEnd w:id="0"/>
    <w:p w:rsidR="00432D3D" w:rsidRDefault="00432D3D">
      <w:pPr>
        <w:jc w:val="both"/>
        <w:rPr>
          <w:rFonts w:ascii="黑体" w:eastAsia="黑体" w:hAnsi="黑体"/>
          <w:sz w:val="32"/>
          <w:szCs w:val="32"/>
        </w:rPr>
      </w:pPr>
    </w:p>
    <w:p w:rsidR="00432D3D" w:rsidRDefault="00432D3D">
      <w:pPr>
        <w:jc w:val="both"/>
        <w:rPr>
          <w:rFonts w:ascii="黑体" w:eastAsia="黑体" w:hAnsi="黑体"/>
          <w:sz w:val="32"/>
          <w:szCs w:val="32"/>
        </w:rPr>
      </w:pPr>
    </w:p>
    <w:p w:rsidR="00432D3D" w:rsidRDefault="00432D3D">
      <w:pPr>
        <w:jc w:val="both"/>
        <w:rPr>
          <w:rFonts w:ascii="黑体" w:eastAsia="黑体" w:hAnsi="黑体"/>
          <w:sz w:val="32"/>
          <w:szCs w:val="32"/>
        </w:rPr>
      </w:pPr>
    </w:p>
    <w:p w:rsidR="00432D3D" w:rsidRDefault="00432D3D">
      <w:pPr>
        <w:jc w:val="both"/>
        <w:rPr>
          <w:rFonts w:ascii="黑体" w:eastAsia="黑体" w:hAnsi="黑体"/>
          <w:sz w:val="32"/>
          <w:szCs w:val="32"/>
        </w:rPr>
      </w:pPr>
    </w:p>
    <w:p w:rsidR="00432D3D" w:rsidRDefault="00432D3D">
      <w:pPr>
        <w:jc w:val="both"/>
        <w:rPr>
          <w:rFonts w:ascii="黑体" w:eastAsia="黑体" w:hAnsi="黑体"/>
          <w:sz w:val="32"/>
          <w:szCs w:val="32"/>
        </w:rPr>
      </w:pPr>
    </w:p>
    <w:p w:rsidR="00432D3D" w:rsidRDefault="00432D3D">
      <w:pPr>
        <w:ind w:firstLineChars="200" w:firstLine="640"/>
        <w:jc w:val="both"/>
        <w:rPr>
          <w:rFonts w:ascii="黑体" w:eastAsia="黑体" w:hAnsi="黑体"/>
          <w:sz w:val="32"/>
          <w:szCs w:val="32"/>
        </w:rPr>
      </w:pPr>
    </w:p>
    <w:p w:rsidR="00432D3D" w:rsidRDefault="00432D3D">
      <w:pPr>
        <w:ind w:firstLineChars="200" w:firstLine="640"/>
        <w:jc w:val="both"/>
        <w:rPr>
          <w:rFonts w:ascii="黑体" w:eastAsia="黑体" w:hAnsi="黑体"/>
          <w:sz w:val="32"/>
          <w:szCs w:val="32"/>
        </w:rPr>
      </w:pPr>
    </w:p>
    <w:sectPr w:rsidR="00432D3D" w:rsidSect="00432D3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8C5" w:rsidRDefault="001008C5">
      <w:pPr>
        <w:spacing w:line="240" w:lineRule="auto"/>
      </w:pPr>
      <w:r>
        <w:separator/>
      </w:r>
    </w:p>
  </w:endnote>
  <w:endnote w:type="continuationSeparator" w:id="0">
    <w:p w:rsidR="001008C5" w:rsidRDefault="001008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仿宋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734269"/>
    </w:sdtPr>
    <w:sdtEndPr/>
    <w:sdtContent>
      <w:p w:rsidR="00432D3D" w:rsidRDefault="00432D3D">
        <w:pPr>
          <w:pStyle w:val="a3"/>
          <w:jc w:val="center"/>
        </w:pPr>
        <w:r>
          <w:fldChar w:fldCharType="begin"/>
        </w:r>
        <w:r w:rsidR="00EE7194">
          <w:instrText>PAGE   \* MERGEFORMAT</w:instrText>
        </w:r>
        <w:r>
          <w:fldChar w:fldCharType="separate"/>
        </w:r>
        <w:r w:rsidR="00C53FD7" w:rsidRPr="00C53FD7">
          <w:rPr>
            <w:noProof/>
            <w:lang w:val="zh-CN"/>
          </w:rPr>
          <w:t>2</w:t>
        </w:r>
        <w:r>
          <w:fldChar w:fldCharType="end"/>
        </w:r>
      </w:p>
    </w:sdtContent>
  </w:sdt>
  <w:p w:rsidR="00432D3D" w:rsidRDefault="00432D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8C5" w:rsidRDefault="001008C5">
      <w:pPr>
        <w:spacing w:line="240" w:lineRule="auto"/>
      </w:pPr>
      <w:r>
        <w:separator/>
      </w:r>
    </w:p>
  </w:footnote>
  <w:footnote w:type="continuationSeparator" w:id="0">
    <w:p w:rsidR="001008C5" w:rsidRDefault="001008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393C7"/>
    <w:multiLevelType w:val="singleLevel"/>
    <w:tmpl w:val="4E6393C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JhYzhhN2U5MTg3NTM1NWRmYzk4ODU0MGJmYjQwMDYifQ=="/>
  </w:docVars>
  <w:rsids>
    <w:rsidRoot w:val="005378BB"/>
    <w:rsid w:val="000F7827"/>
    <w:rsid w:val="001008C5"/>
    <w:rsid w:val="001F2DE3"/>
    <w:rsid w:val="002B5A2D"/>
    <w:rsid w:val="003A1939"/>
    <w:rsid w:val="00432D3D"/>
    <w:rsid w:val="004E25D3"/>
    <w:rsid w:val="005378BB"/>
    <w:rsid w:val="00621579"/>
    <w:rsid w:val="00631542"/>
    <w:rsid w:val="006F7751"/>
    <w:rsid w:val="007A020F"/>
    <w:rsid w:val="00832E21"/>
    <w:rsid w:val="00963EDD"/>
    <w:rsid w:val="00A95302"/>
    <w:rsid w:val="00AA7418"/>
    <w:rsid w:val="00AC6035"/>
    <w:rsid w:val="00AE175A"/>
    <w:rsid w:val="00C45D4C"/>
    <w:rsid w:val="00C53FD7"/>
    <w:rsid w:val="00EE7194"/>
    <w:rsid w:val="00FD1323"/>
    <w:rsid w:val="6A1C25BB"/>
    <w:rsid w:val="6ECC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3D"/>
    <w:pPr>
      <w:spacing w:line="560" w:lineRule="exac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32D3D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3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32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32D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3ED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3EDD"/>
    <w:rPr>
      <w:kern w:val="2"/>
      <w:sz w:val="18"/>
      <w:szCs w:val="18"/>
    </w:rPr>
  </w:style>
  <w:style w:type="paragraph" w:customStyle="1" w:styleId="Default">
    <w:name w:val="Default"/>
    <w:rsid w:val="00963EDD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242</Words>
  <Characters>1385</Characters>
  <Application>Microsoft Office Word</Application>
  <DocSecurity>0</DocSecurity>
  <Lines>11</Lines>
  <Paragraphs>3</Paragraphs>
  <ScaleCrop>false</ScaleCrop>
  <Company>Lenovo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方法</cp:lastModifiedBy>
  <cp:revision>5</cp:revision>
  <dcterms:created xsi:type="dcterms:W3CDTF">2022-01-05T09:18:00Z</dcterms:created>
  <dcterms:modified xsi:type="dcterms:W3CDTF">2022-12-18T04:44:00Z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AD2A6E657C014382B761903641A40854</vt:lpwstr>
  </property>
</Properties>
</file>