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C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关于景区周边禁止动力驱动三轮车、低速四轮车通行的通告</w:t>
      </w:r>
    </w:p>
    <w:p w14:paraId="62EE5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征求意见稿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）</w:t>
      </w:r>
    </w:p>
    <w:p w14:paraId="7A514388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0F7AE86A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加强城市交通秩序管理，缓解交通拥堵，保障景区周边道路交通安全与畅通，提升城市整体品质形象和旅游体验，为市民和游客创造一个安全、有序的出行环境，根据《中华人民共和国道路交通安全法》《山东省实施〈中华人民共和国道路交通安全法〉办法》等相关法律法规，结合辖区实际，景区周边部分道路</w:t>
      </w:r>
      <w:bookmarkStart w:id="0" w:name="OLE_LINK6"/>
      <w:bookmarkStart w:id="1" w:name="OLE_LINK5"/>
      <w:r>
        <w:rPr>
          <w:rFonts w:hint="eastAsia" w:ascii="仿宋_GB2312" w:eastAsia="仿宋_GB2312" w:cs="仿宋_GB2312"/>
          <w:sz w:val="32"/>
          <w:szCs w:val="32"/>
        </w:rPr>
        <w:t>禁止动力驱动三轮车、低速四轮车</w:t>
      </w:r>
      <w:bookmarkEnd w:id="0"/>
      <w:bookmarkEnd w:id="1"/>
      <w:r>
        <w:rPr>
          <w:rFonts w:hint="eastAsia" w:ascii="仿宋_GB2312" w:eastAsia="仿宋_GB2312" w:cs="仿宋_GB2312"/>
          <w:sz w:val="32"/>
          <w:szCs w:val="32"/>
        </w:rPr>
        <w:t>通行，现通告如下：</w:t>
      </w:r>
    </w:p>
    <w:p w14:paraId="1E5A3EC1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一、禁行路段。少年路、铜元局前街（周公祠街至启盛街）、启盛街、明湖北路（启盛街至黑虎泉北路）、</w:t>
      </w:r>
      <w:r>
        <w:rPr>
          <w:rFonts w:hint="eastAsia" w:ascii="仿宋_GB2312" w:eastAsia="仿宋_GB2312" w:cs="仿宋_GB2312"/>
          <w:sz w:val="32"/>
          <w:szCs w:val="32"/>
        </w:rPr>
        <w:t>黑虎泉北路、黑虎泉西路、趵突泉南路（五三桥至泺源大街路段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不含泺源大街路口）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趵突泉北路、大明湖路、共青团路（西门桥至饮虎池街，不含饮虎池街路口）、泉城路（西门桥至县东巷，不含县东巷路口）、省府前街、院前街、天地坛街、县西巷、舜井街、按察司街（大明湖路至苗家巷）。</w:t>
      </w:r>
    </w:p>
    <w:p w14:paraId="35D7DE09">
      <w:pPr>
        <w:spacing w:line="600" w:lineRule="exact"/>
        <w:ind w:firstLine="640" w:firstLineChars="200"/>
        <w:rPr>
          <w:rFonts w:ascii="仿宋_GB2312" w:eastAsia="仿宋_GB2312" w:cs="Times New Roman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二、禁行车辆。以上路段全天</w:t>
      </w:r>
      <w:r>
        <w:rPr>
          <w:rFonts w:ascii="仿宋_GB2312" w:eastAsia="仿宋_GB2312" w:cs="仿宋_GB2312"/>
          <w:sz w:val="32"/>
          <w:szCs w:val="32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小时禁止动力驱动三轮车、低速四轮车（即设计最高时速低于</w:t>
      </w:r>
      <w:r>
        <w:rPr>
          <w:rFonts w:ascii="仿宋_GB2312" w:eastAsia="仿宋_GB2312" w:cs="仿宋_GB2312"/>
          <w:sz w:val="32"/>
          <w:szCs w:val="32"/>
        </w:rPr>
        <w:t>70</w:t>
      </w:r>
      <w:r>
        <w:rPr>
          <w:rFonts w:hint="eastAsia" w:ascii="仿宋_GB2312" w:eastAsia="仿宋_GB2312" w:cs="仿宋_GB2312"/>
          <w:sz w:val="32"/>
          <w:szCs w:val="32"/>
        </w:rPr>
        <w:t>公里的四轮机动车）通行；救护、工程救险、应急救援、军队、警务、消防、城市管理、邮政、快递、环卫等特种车辆和城市公共服务车辆，不受禁止通行限制。</w:t>
      </w:r>
    </w:p>
    <w:p w14:paraId="73FD3D33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三、违反本通告规定的，按照《中华人民共和国道路交通安全法》《山东省实施〈中华人民共和国道路交通安全法〉办法》等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eastAsia="仿宋_GB2312" w:cs="仿宋_GB2312"/>
          <w:sz w:val="32"/>
          <w:szCs w:val="32"/>
        </w:rPr>
        <w:t>予以处罚；阻碍国家机关工作人员依法执行职务的，依照《中华人民共和国治安管理处罚法》处理，构成犯罪的，依法追究刑事责任。</w:t>
      </w:r>
    </w:p>
    <w:p w14:paraId="36A1C5FE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四、本通告自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日零时起施行，有效期至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日。</w:t>
      </w:r>
    </w:p>
    <w:p w14:paraId="5018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3E7EE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96" w:firstLineChars="200"/>
        <w:textAlignment w:val="auto"/>
        <w:rPr>
          <w:rFonts w:hint="eastAsia" w:asci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eastAsia="仿宋_GB2312" w:cs="仿宋_GB2312"/>
          <w:spacing w:val="-11"/>
          <w:sz w:val="32"/>
          <w:szCs w:val="32"/>
        </w:rPr>
        <w:t>附</w:t>
      </w:r>
      <w:r>
        <w:rPr>
          <w:rFonts w:hint="eastAsia" w:ascii="仿宋_GB2312" w:eastAsia="仿宋_GB2312" w:cs="仿宋_GB2312"/>
          <w:spacing w:val="-11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 w:cs="仿宋_GB2312"/>
          <w:spacing w:val="-11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pacing w:val="-11"/>
          <w:sz w:val="32"/>
          <w:szCs w:val="32"/>
        </w:rPr>
        <w:t>景区周边动力驱动三轮车、低速四轮车禁止通行路段</w:t>
      </w:r>
    </w:p>
    <w:p w14:paraId="673F0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490" w:firstLineChars="500"/>
        <w:textAlignment w:val="auto"/>
        <w:rPr>
          <w:rFonts w:ascii="仿宋_GB2312" w:eastAsia="仿宋_GB2312" w:cs="Times New Roman"/>
          <w:spacing w:val="-11"/>
          <w:sz w:val="32"/>
          <w:szCs w:val="32"/>
        </w:rPr>
      </w:pPr>
      <w:r>
        <w:rPr>
          <w:rFonts w:hint="eastAsia" w:ascii="仿宋_GB2312" w:eastAsia="仿宋_GB2312" w:cs="仿宋_GB2312"/>
          <w:spacing w:val="-11"/>
          <w:sz w:val="32"/>
          <w:szCs w:val="32"/>
        </w:rPr>
        <w:t>示意图</w:t>
      </w:r>
    </w:p>
    <w:p w14:paraId="7A3EC4A9">
      <w:pPr>
        <w:spacing w:line="600" w:lineRule="exact"/>
        <w:ind w:right="640" w:firstLine="566" w:firstLineChars="177"/>
        <w:rPr>
          <w:rFonts w:ascii="仿宋_GB2312" w:eastAsia="仿宋_GB2312" w:cs="Times New Roman"/>
          <w:sz w:val="32"/>
          <w:szCs w:val="32"/>
        </w:rPr>
      </w:pPr>
    </w:p>
    <w:p w14:paraId="5DEF16C0">
      <w:pPr>
        <w:spacing w:line="600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济南市历下区人民政府</w:t>
      </w:r>
    </w:p>
    <w:p w14:paraId="041CE201">
      <w:pPr>
        <w:spacing w:line="600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济南市市中区人民政府</w:t>
      </w:r>
    </w:p>
    <w:p w14:paraId="5D645FBD">
      <w:pPr>
        <w:spacing w:line="600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济南市天桥区人民政府</w:t>
      </w:r>
    </w:p>
    <w:p w14:paraId="6884644F">
      <w:pPr>
        <w:wordWrap w:val="0"/>
        <w:spacing w:line="600" w:lineRule="exact"/>
        <w:ind w:right="800" w:firstLine="566" w:firstLineChars="177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1EE903CA">
      <w:pPr>
        <w:spacing w:line="592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</w:p>
    <w:p w14:paraId="5115331F">
      <w:pPr>
        <w:spacing w:line="592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</w:p>
    <w:p w14:paraId="454767BD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</w:p>
    <w:p w14:paraId="2CFBFA4E">
      <w:pPr>
        <w:spacing w:line="592" w:lineRule="exact"/>
        <w:ind w:righ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7E22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景区周边动力驱动三轮车、低速四轮车</w:t>
      </w:r>
    </w:p>
    <w:p w14:paraId="46F8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禁止通行路段示意图</w:t>
      </w:r>
    </w:p>
    <w:p w14:paraId="5959A30C">
      <w:pPr>
        <w:ind w:right="640"/>
        <w:rPr>
          <w:rFonts w:ascii="仿宋_GB2312" w:eastAsia="仿宋_GB2312" w:cs="Times New Roman"/>
          <w:sz w:val="32"/>
          <w:szCs w:val="32"/>
        </w:rPr>
      </w:pPr>
    </w:p>
    <w:p w14:paraId="05EE960B">
      <w:pPr>
        <w:ind w:right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drawing>
          <wp:inline distT="0" distB="0" distL="0" distR="0">
            <wp:extent cx="5591175" cy="5410200"/>
            <wp:effectExtent l="0" t="0" r="9525" b="0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BB6E">
      <w:pPr>
        <w:spacing w:line="60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08BF13E7">
      <w:pPr>
        <w:spacing w:line="600" w:lineRule="exact"/>
        <w:ind w:right="106" w:firstLine="640" w:firstLineChars="200"/>
        <w:jc w:val="left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 w14:paraId="0B08A746">
      <w:pPr>
        <w:rPr>
          <w:rFonts w:hint="eastAsia"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984" w:right="1503" w:bottom="1814" w:left="15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7B386"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5AFA7"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ZrZjy0wAAAAUBAAAPAAAAAAAAAAEAIAAAACIAAABkcnMvZG93bnJldi54bWxQSwEC&#10;FAAUAAAACACHTuJA2EOSxcABAACLAwAADgAAAAAAAAABACAAAAAi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05AFA7">
                    <w:pPr>
                      <w:pStyle w:val="3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17267"/>
    <w:rsid w:val="00165831"/>
    <w:rsid w:val="00180820"/>
    <w:rsid w:val="001C5094"/>
    <w:rsid w:val="005E25D6"/>
    <w:rsid w:val="00662213"/>
    <w:rsid w:val="006B0018"/>
    <w:rsid w:val="006F7DD6"/>
    <w:rsid w:val="008E569C"/>
    <w:rsid w:val="008F540A"/>
    <w:rsid w:val="00AB3C7B"/>
    <w:rsid w:val="00BF1EB3"/>
    <w:rsid w:val="00CA1864"/>
    <w:rsid w:val="00E434F0"/>
    <w:rsid w:val="00E547D8"/>
    <w:rsid w:val="02787B3D"/>
    <w:rsid w:val="034A60CC"/>
    <w:rsid w:val="07020F0F"/>
    <w:rsid w:val="077A3511"/>
    <w:rsid w:val="0F6925D8"/>
    <w:rsid w:val="11C33962"/>
    <w:rsid w:val="18C24EAC"/>
    <w:rsid w:val="1FE17267"/>
    <w:rsid w:val="273D53A6"/>
    <w:rsid w:val="35142E5C"/>
    <w:rsid w:val="39581820"/>
    <w:rsid w:val="3FF67195"/>
    <w:rsid w:val="4449497C"/>
    <w:rsid w:val="48E259A3"/>
    <w:rsid w:val="5F083CF0"/>
    <w:rsid w:val="62312A9A"/>
    <w:rsid w:val="70587339"/>
    <w:rsid w:val="713E0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1">
    <w:name w:val="Body text|2"/>
    <w:basedOn w:val="1"/>
    <w:qFormat/>
    <w:uiPriority w:val="99"/>
    <w:pPr>
      <w:spacing w:after="690"/>
      <w:ind w:right="170"/>
      <w:jc w:val="center"/>
    </w:pPr>
    <w:rPr>
      <w:sz w:val="30"/>
      <w:szCs w:val="30"/>
      <w:lang w:val="zh-TW" w:eastAsia="zh-TW"/>
    </w:rPr>
  </w:style>
  <w:style w:type="paragraph" w:customStyle="1" w:styleId="12">
    <w:name w:val="Body text|1"/>
    <w:basedOn w:val="1"/>
    <w:qFormat/>
    <w:uiPriority w:val="99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732</Words>
  <Characters>740</Characters>
  <Lines>5</Lines>
  <Paragraphs>1</Paragraphs>
  <TotalTime>143</TotalTime>
  <ScaleCrop>false</ScaleCrop>
  <LinksUpToDate>false</LinksUpToDate>
  <CharactersWithSpaces>741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2025-10-17T02:12:00Z</dcterms:created>
  <dc:creator>孙小宁</dc:creator>
  <cp:lastModifiedBy>duan</cp:lastModifiedBy>
  <dcterms:modified xsi:type="dcterms:W3CDTF">2025-10-23T03:00:46Z</dcterms:modified>
  <dc:title>关于公开征求《关于景区周边禁止动力驱动三轮车、低速四轮车通行的通告（征求意见稿）》意见的公告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BF6DF11766784DAD80A8137768586B28_13</vt:lpwstr>
  </property>
  <property fmtid="{D5CDD505-2E9C-101B-9397-08002B2CF9AE}" pid="4" name="KSOTemplateDocerSaveRecord">
    <vt:lpwstr>eyJoZGlkIjoiNmU3NzczZDU5OTk2OGQ4MDQwZjc4NTZjZWM5ZTY3MDgiLCJ1c2VySWQiOiIxOTk0OTg2MTYifQ==</vt:lpwstr>
  </property>
</Properties>
</file>