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1DA8" w:rsidRPr="00551DA8" w:rsidRDefault="00551DA8" w:rsidP="00551DA8">
      <w:pPr>
        <w:spacing w:line="220" w:lineRule="atLeast"/>
        <w:jc w:val="center"/>
        <w:rPr>
          <w:rFonts w:ascii="方正小标宋简体" w:eastAsia="方正小标宋简体" w:hint="eastAsia"/>
          <w:sz w:val="44"/>
          <w:szCs w:val="44"/>
        </w:rPr>
      </w:pPr>
      <w:r w:rsidRPr="00551DA8">
        <w:rPr>
          <w:rFonts w:ascii="方正小标宋简体" w:eastAsia="方正小标宋简体" w:hint="eastAsia"/>
          <w:sz w:val="44"/>
          <w:szCs w:val="44"/>
        </w:rPr>
        <w:t>国务院关于进一步加强和改进</w:t>
      </w:r>
    </w:p>
    <w:p w:rsidR="00551DA8" w:rsidRPr="00551DA8" w:rsidRDefault="00551DA8" w:rsidP="00551DA8">
      <w:pPr>
        <w:spacing w:line="220" w:lineRule="atLeast"/>
        <w:jc w:val="center"/>
        <w:rPr>
          <w:rFonts w:ascii="方正小标宋简体" w:eastAsia="方正小标宋简体" w:hint="eastAsia"/>
          <w:sz w:val="44"/>
          <w:szCs w:val="44"/>
        </w:rPr>
      </w:pPr>
      <w:r w:rsidRPr="00551DA8">
        <w:rPr>
          <w:rFonts w:ascii="方正小标宋简体" w:eastAsia="方正小标宋简体" w:hint="eastAsia"/>
          <w:sz w:val="44"/>
          <w:szCs w:val="44"/>
        </w:rPr>
        <w:t>最低生活保障工作的意见</w:t>
      </w:r>
    </w:p>
    <w:p w:rsidR="00551DA8" w:rsidRDefault="00551DA8" w:rsidP="00551DA8">
      <w:pPr>
        <w:spacing w:line="220" w:lineRule="atLeast"/>
        <w:jc w:val="center"/>
      </w:pPr>
    </w:p>
    <w:p w:rsidR="00551DA8" w:rsidRPr="00551DA8" w:rsidRDefault="00551DA8" w:rsidP="00551DA8">
      <w:pPr>
        <w:spacing w:line="220" w:lineRule="atLeast"/>
        <w:jc w:val="center"/>
        <w:rPr>
          <w:rFonts w:ascii="仿宋_GB2312" w:eastAsia="仿宋_GB2312" w:hint="eastAsia"/>
        </w:rPr>
      </w:pPr>
      <w:r w:rsidRPr="00551DA8">
        <w:rPr>
          <w:rFonts w:ascii="仿宋_GB2312" w:eastAsia="仿宋_GB2312" w:hint="eastAsia"/>
        </w:rPr>
        <w:t>国发〔2012〕45 号</w:t>
      </w:r>
    </w:p>
    <w:p w:rsidR="00551DA8" w:rsidRDefault="00551DA8" w:rsidP="00551DA8">
      <w:pPr>
        <w:spacing w:line="220" w:lineRule="atLeast"/>
      </w:pPr>
    </w:p>
    <w:p w:rsidR="00551DA8" w:rsidRDefault="00551DA8" w:rsidP="00551DA8">
      <w:pPr>
        <w:spacing w:line="220" w:lineRule="atLeast"/>
      </w:pP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各省、自治区、直辖市人民政府，国务院各部委、各直属机构：</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最低生活保障事关困难群众衣食冷暖，事关社会和谐稳定和公平正义，是贯彻落实科学发展观的重要举措，是维护困难群众基本生活权益的基础性制度安排。近年来，随着各项相关配套政策的陆续出台，最低生活保障制度在惠民生、解民忧、保稳定、促和谐等方面作出了突出贡献，有效保障了困难群众的基本生活。但一些地区还不同程度存在对最低生活保障工作重视不够、责任不落实、管理不规范、监管不到位、工作保障不力、工作机制不健全等问题。为切实加强和改进最低生活保障工作，现提出如下意见：</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一、总体要求和基本原则</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（一）总体要求。</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最低生活保障工作要以科学发展观为指导，以保障和改善民生为主题，以强化责任为主线，坚持保基本、可持续、重公正、求实效的方针，进一步完善法规政策，健全工作机制，严格规范管理，加强能力建设，努力构建标准</w:t>
      </w:r>
      <w:r w:rsidRPr="00551DA8">
        <w:rPr>
          <w:rFonts w:ascii="仿宋_GB2312" w:eastAsia="仿宋_GB2312" w:hint="eastAsia"/>
          <w:sz w:val="32"/>
          <w:szCs w:val="32"/>
        </w:rPr>
        <w:lastRenderedPageBreak/>
        <w:t>科学、对象准确、待遇公正、进出有序的最低生活保障工作格局，不断提高最低生活保障制度的科学性和执行力，切实维护困难群众基本生活权益。</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（二）基本原则。</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坚持应保尽保。把保障困难群众基本生活放到更加突出的位置，落实政府责任，加大政府投入，加强部门协作，强化监督问责，确保把所有符合条件的困难群众全部纳入最低生活保障范围。</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坚持公平公正。健全最低生活保障法规制度，完善程序规定，畅通城乡居民的参与渠道，加大政策信息公开力度，做到审批过程公开透明，审批结果公平公正。</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坚持动态管理。采取最低生活保障对象定期报告和管理审批机关分类复核相结合等方法，加强对最低生活保障对象的日常管理和服务，切实做到保障对象有进有出、补助水平有升有降。</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坚持统筹兼顾。统筹城乡、区域和经济社会发展，做到最低生活保障标准与经济社会发展水平相适应，最低生活保障制度与其他社会保障制度相衔接，有效保障困难群众基本生活。</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二、加强和改进最低生活保障工作的政策措施</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（一）完善最低生活保障对象认定条件。</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户籍状况、家庭收入和家庭财产是认定最低生活保障对象的三个基本条件。各地要根据当地情况，制定并向社会公布享受最低生活保障待遇的具体条件，形成完善的最</w:t>
      </w:r>
      <w:r w:rsidRPr="00551DA8">
        <w:rPr>
          <w:rFonts w:ascii="仿宋_GB2312" w:eastAsia="仿宋_GB2312" w:hint="eastAsia"/>
          <w:sz w:val="32"/>
          <w:szCs w:val="32"/>
        </w:rPr>
        <w:lastRenderedPageBreak/>
        <w:t>低生活保障对象认定标准体系。同时，要明确核算和评估最低生活保障申请人家庭收入和家庭财产的具体办法，并对赡养、抚养、扶养义务人履行相关法定义务提出具体要求。科学制定最低生活保障标准，健全救助标准与物价上涨挂钩的联动机制，综合运用基本生活费用支出法、恩格尔系数法、消费支出比例法等测算方法，动态、适时调整最低生活保障标准，最低生活保障标准应低于最低工资标准；省级人民政府可根据区域经济社会发展情况，研究制定本行政区域内相对统一的区域标准，逐步缩小城乡差距、区域差距。</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（二）规范最低生活保障审核审批程序。</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规范申请程序。凡认为符合条件的城乡居民都有权直接向其户籍所在地的乡镇人民政府（街道办事处）提出最低生活保障申请；乡镇人民政府（街道办事处）无正当理由，不得拒绝受理。受最低生活保障申请人委托，村（居）民委员会可以代为提交申请。申请最低生活保障要以家庭为单位，按规定提交相关材料，书面声明家庭收入和财产状况，并由申请人签字确认。</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规范审核程序。乡镇人民政府（街道办事处）是审核最低生活保障申请的责任主体，在村（居）民委员会协助下，应当对最低生活保障申请家庭逐一入户调查，详细核查申请材料以及各项声明事项的真实性和完整性，并由调查人员和申请人签字确认。</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lastRenderedPageBreak/>
        <w:t xml:space="preserve">　　规范民主评议。入户调查结束后，乡镇人民政府（街道办事处）应当组织村（居）民代表或者社区评议小组对申请人声明的家庭收入、财产状况以及入户调查结果的真实性进行评议。各地要健全完善最低生活保障民主评议办法，规范评议程序、评议方式、评议内容和参加人员。</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规范审批程序。县级人民政府民政部门是最低生活保障审批的责任主体，在作出审批决定前，应当全面审查乡镇人民政府（街道办事处）上报的调查材料和审核意见（含民主评议结果），并按照不低于30%的比例入户抽查。有条件的地方，县级人民政府民政部门可邀请乡镇人民政府（街道办事处）、村（居）民委员会参与审批，促进审批过程的公开透明。严禁不经调查直接将任何群体或个人纳入最低生活保障范围。</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规范公示程序。各地要严格执行最低生活保障审核审批公示制度，规范公示内容、公示形式和公示时限等。社区要设置统一的固定公示栏；乡镇人民政府（街道办事处）要及时公示入户调查、民主评议和审核结果，并确保公示的真实性和准确性；县级人民政府民政部门应当就最低生活保障对象的家庭成员、收入情况、保障金额等在其居住地长期公示，逐步完善面向公众的最低生活保障对象信息查询机制，并完善异议复核制度。公示中要注意保护最低生活保障对象的个人隐私，严禁公开与享受最低生活保障待遇无关的信息。</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lastRenderedPageBreak/>
        <w:t xml:space="preserve">　　规范发放程序。各地要全面推行最低生活保障金社会化发放，按照财政国库管理制度将最低生活保障金直接支付到保障家庭账户，确保最低生活保障金足额、及时发放到位。</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（三）建立救助申请家庭经济状况核对机制。</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在强化入户调查、邻里访问、信函索证等调查手段基础上，加快建立跨部门、多层次、信息共享的救助申请家庭经济状况核对机制，健全完善工作机构和信息核对平台，确保最低生活保障等社会救助对象准确、高效、公正认定。经救助申请人及其家庭成员授权，公安、人力资源社会保障、住房城乡建设、金融、保险、工商、税务、住房公积金等部门和机构应当根据有关规定和最低生活保障等社会救助对象认定工作需要，及时向民政部门提供户籍、机动车、就业、保险、住房、存款、证券、个体工商户、纳税、公积金等方面的信息。民政部要会同有关部门研究制定具体的信息查询办法，并负责跨省（区、市）的信息查询工作。到“十二五”末，全国要基本建立救助申请家庭经济状况核对机制。</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（四）加强最低生活保障对象动态管理。</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对已经纳入最低生活保障范围的救助对象，要采取多种方式加强管理服务，定期跟踪保障对象家庭变化情况，形成最低生活保障对象有进有出、补助水平有升有降的动态管理机制。各地要建立最低生活保障家庭人口、收入和财产状况定期报告制度，并根据报告情况分类、定期开展</w:t>
      </w:r>
      <w:r w:rsidRPr="00551DA8">
        <w:rPr>
          <w:rFonts w:ascii="仿宋_GB2312" w:eastAsia="仿宋_GB2312" w:hint="eastAsia"/>
          <w:sz w:val="32"/>
          <w:szCs w:val="32"/>
        </w:rPr>
        <w:lastRenderedPageBreak/>
        <w:t>核查，将不再符合条件的及时退出保障范围。对于无生活来源、无劳动能力又无法定赡养、抚养、扶养义务人的“三无人员”，可每年核查一次；对于短期内收入变化不大的家庭，可每半年核查一次；对于收入来源不固定、成员有劳动能力和劳动条件的最低生活保障家庭，原则上实行城市按月、农村按季核查。</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（五）健全最低生活保障工作监管机制。</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地方各级人民政府要将最低生活保障政策落实情况作为督查督办的重点内容，定期组织开展专项检查；民政部、财政部要会同有关部门对全国最低生活保障工作进行重点抽查。财政、审计、监察部门要加强对最低生活保障资金管理使用情况的监督检查，防止挤占、挪用、套取等违纪违法现象发生。建立最低生活保障经办人员和村（居）民委员会干部近亲属享受最低生活保障备案制度，县级人民政府民政部门要对备案的最低生活保障对象严格核查管理。充分发挥舆论监督的重要作用，对于媒体发现揭露的问题，应及时查处并公布处理结果。要通过政府购买服务等方式，鼓励社会组织参与、评估、监督最低生活保障工作，财政部门要通过完善相关政策给予支持。</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（六）建立健全投诉举报核查制度。</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各地要公开最低生活保障监督咨询电话，畅通投诉举报渠道，健全投诉举报核查制度。有条件的地方要以省为单位设置统一的举报投诉电话。要切实加强最低生活保障来信来访工作，推行专人负责、首问负责等制度。各级人</w:t>
      </w:r>
      <w:r w:rsidRPr="00551DA8">
        <w:rPr>
          <w:rFonts w:ascii="仿宋_GB2312" w:eastAsia="仿宋_GB2312" w:hint="eastAsia"/>
          <w:sz w:val="32"/>
          <w:szCs w:val="32"/>
        </w:rPr>
        <w:lastRenderedPageBreak/>
        <w:t>民政府、县级以上人民政府民政部门应当自受理最低生活保障信访事项之日起60日内办结；信访人对信访事项处理意见不服的，可以自收到书面答复之日起30日内请求原办理行政机关的上一级行政机关复查，收到复查请求的行政机关应当自收到复查请求之日起30日内提出复查意见，并予以书面答复；信访人对复查意见不服的，可以自收到书面答复之日起30日内向复查机关的上一级行政机关请求复核，收到复核请求的行政机关应当自收到复核请求之日起30日内提出复核意见；信访人对复核意见不服，仍以同一事实和理由提出信访请求的，不再受理，民政等部门要积极向信访人做好政策解释工作。民政部或者省级人民政府民政部门对最低生活保障重大信访事项或社会影响恶劣的违规违纪事件，可会同信访等相关部门直接督办。</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（七）加强最低生活保障与其他社会救助制度的有效衔接。</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加快推进低收入家庭认定工作，为医疗救助、教育救助、住房保障等社会救助政策向低收入家庭拓展提供支撑；全面建立临时救助制度，有效解决低收入群众的突发性、临时性基本生活困难；做好最低生活保障与养老、医疗等社会保险制度的衔接工作。对最低生活保障家庭中的老年人、未成年人、重度残疾人、重病患者等重点救助对象，要采取多种措施提高其救助水平。鼓励机关、企事业单位、社会组织和个人积极开展扶贫帮困活动，形成慈善事业与社会救助的有效衔接。</w:t>
      </w:r>
    </w:p>
    <w:p w:rsidR="00551DA8" w:rsidRPr="00551DA8" w:rsidRDefault="00551DA8" w:rsidP="00551DA8">
      <w:pPr>
        <w:spacing w:after="0" w:line="560" w:lineRule="exact"/>
        <w:jc w:val="both"/>
        <w:rPr>
          <w:rFonts w:ascii="仿宋_GB2312" w:eastAsia="仿宋_GB2312" w:hint="eastAsia"/>
          <w:sz w:val="32"/>
          <w:szCs w:val="32"/>
        </w:rPr>
      </w:pP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完善城市最低生活保障与就业联动、农村最低生活保障与扶贫开发衔接机制，鼓励积极就业，加大对有劳动能力最低生活保障对象的就业扶持力度。劳动年龄内、有劳动能力、失业的城市困难群众，在申请最低生活保障时，应当先到当地公共就业服务机构办理失业登记；公共就业服务机构应当向登记失业的最低生活保障对象提供及时的就业服务和重点帮助；对实现就业的最低生活保障对象，在核算其家庭收入时，可以扣减必要的就业成本。</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三、强化工作保障，确保各项政策措施落到实处</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一）加强能力建设。省级人民政府要切实加强最低生活保障工作能力建设，统筹研究制定按照保障对象数量等因素配备相应工作人员的具体办法和措施。地方各级人民政府要结合本地实际和全面落实最低生活保障制度的要求，科学整合县（市、区）、乡镇人民政府（街道办事处）管理机构及人力资源，充实加强基层最低生活保障工作力量，确保事有人管、责有人负。加强最低生活保障工作人员业务培训，保障工作场所、条件和待遇，不断提高最低生活保障管理服务水平。加快推进信息化建设，全面部署全国最低生活保障信息管理系统。</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二）加强经费保障。省级财政要优化和调整支出结构，切实加大最低生活保障资金投入。中央财政最低生活保障补助资金重点向保障任务重、财政困难地区倾斜，在分配最低生活保障补助资金时，财政部要会同民政部研究</w:t>
      </w:r>
      <w:r w:rsidRPr="00551DA8">
        <w:rPr>
          <w:rFonts w:ascii="仿宋_GB2312" w:eastAsia="仿宋_GB2312" w:hint="eastAsia"/>
          <w:sz w:val="32"/>
          <w:szCs w:val="32"/>
        </w:rPr>
        <w:lastRenderedPageBreak/>
        <w:t>“以奖代补”的办法和措施，对工作绩效突出地区给予奖励，引导各地进一步完善制度，加强管理。要切实保障基层工作经费，最低生活保障工作所需经费要纳入地方各级财政预算。基层最低生活保障工作经费不足的地区，省市级财政给予适当补助。</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三）加强政策宣传。以党和政府对最低生活保障工作的有关要求以及认定条件、审核审批、补差发放、动态管理等政策规定为重点，深入开展最低生活保障政策宣传。利用广播、电视、网络等媒体和宣传栏、宣传册、明白纸等群众喜闻乐见的方式，不断提高最低生活保障信息公开的针对性、时效性和完整性。充分发挥新闻媒体的舆论引导作用，大力宣传最低生活保障在保障民生、维护稳定、促进和谐等方面的重要作用，引导公众关注、参与、支持最低生活保障工作，在全社会营造良好的舆论氛围。</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四、加强组织领导，进一步落实管理责任</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一）加强组织领导。进一步完善政府领导、民政牵头、部门配合、社会参与的社会救助工作机制。建立由民政部牵头的社会救助部际联席会议制度，统筹做好最低生活保障与医疗、教育、住房等其他社会救助政策以及促进就业政策的协调发展和有效衔接，研究解决救助申请家庭经济状况核对等信息共享问题，督导推进社会救助体系建设。地方各级人民政府要将最低生活保障工作纳入重要议事日程，纳入经济社会发展总体规划，纳入科学发展考评体系，建立健全相应的社会救助协调工作机制，组织相关</w:t>
      </w:r>
      <w:r w:rsidRPr="00551DA8">
        <w:rPr>
          <w:rFonts w:ascii="仿宋_GB2312" w:eastAsia="仿宋_GB2312" w:hint="eastAsia"/>
          <w:sz w:val="32"/>
          <w:szCs w:val="32"/>
        </w:rPr>
        <w:lastRenderedPageBreak/>
        <w:t>部门协力做好社会救助制度完善、政策落实和监督管理等各项工作。</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二）落实管理责任。最低生活保障工作实行地方各级人民政府负责制，政府主要负责人对本行政区域最低生活保障工作负总责。县级以上地方各级人民政府要切实担负起最低生活保障政策制定、资金投入、工作保障和监督管理责任，乡镇人民政府（街道办事处）要切实履行最低生活保障申请受理、调查、评议和公示等审核职责，充分发挥包村干部的作用。各地要将最低生活保障政策落实情况纳入地方各级人民政府绩效考核，考核结果作为政府领导班子和相关领导干部综合考核评价的重要内容，作为干部选拔任用、管理监督的重要依据。民政部要会同财政部等部门研究建立最低生活保障工作绩效评价指标体系和评价办法，并组织开展对各省（区、市）最低生活保障工作的年度绩效评价。</w:t>
      </w: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三）强化责任追究。对因工作重视不够、管理不力、发生重大问题、造成严重社会影响的地方政府和部门负责人，以及在最低生活保障审核审批过程中滥用职权、玩忽职守、徇私舞弊、失职渎职的工作人员，要依纪依法追究责任。同时，各地要加大对骗取最低生活保障待遇人员查处力度，除追回骗取的最低生活保障金外，还要依法给予行政处罚；涉嫌犯罪的，移送司法机关处理。对无理取闹、采用威胁手段强行索要最低生活保障待遇的，公安机关要给予批评教育直至相关处罚。对于出具虚假证明材料的单</w:t>
      </w:r>
      <w:r w:rsidRPr="00551DA8">
        <w:rPr>
          <w:rFonts w:ascii="仿宋_GB2312" w:eastAsia="仿宋_GB2312" w:hint="eastAsia"/>
          <w:sz w:val="32"/>
          <w:szCs w:val="32"/>
        </w:rPr>
        <w:lastRenderedPageBreak/>
        <w:t>位和个人，各地除按有关法律法规规定处理外，还应将有关信息记入征信系统。</w:t>
      </w:r>
    </w:p>
    <w:p w:rsidR="00551DA8" w:rsidRPr="00551DA8" w:rsidRDefault="00551DA8" w:rsidP="00551DA8">
      <w:pPr>
        <w:spacing w:after="0" w:line="560" w:lineRule="exact"/>
        <w:jc w:val="both"/>
        <w:rPr>
          <w:rFonts w:ascii="仿宋_GB2312" w:eastAsia="仿宋_GB2312" w:hint="eastAsia"/>
          <w:sz w:val="32"/>
          <w:szCs w:val="32"/>
        </w:rPr>
      </w:pPr>
    </w:p>
    <w:p w:rsidR="00551DA8"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国 务 院</w:t>
      </w:r>
    </w:p>
    <w:p w:rsidR="00551DA8" w:rsidRPr="00551DA8" w:rsidRDefault="00551DA8" w:rsidP="00551DA8">
      <w:pPr>
        <w:spacing w:after="0" w:line="560" w:lineRule="exact"/>
        <w:jc w:val="both"/>
        <w:rPr>
          <w:rFonts w:ascii="仿宋_GB2312" w:eastAsia="仿宋_GB2312" w:hint="eastAsia"/>
          <w:sz w:val="32"/>
          <w:szCs w:val="32"/>
        </w:rPr>
      </w:pPr>
    </w:p>
    <w:p w:rsidR="004358AB" w:rsidRPr="00551DA8" w:rsidRDefault="00551DA8" w:rsidP="00551DA8">
      <w:pPr>
        <w:spacing w:after="0" w:line="560" w:lineRule="exact"/>
        <w:jc w:val="both"/>
        <w:rPr>
          <w:rFonts w:ascii="仿宋_GB2312" w:eastAsia="仿宋_GB2312" w:hint="eastAsia"/>
          <w:sz w:val="32"/>
          <w:szCs w:val="32"/>
        </w:rPr>
      </w:pPr>
      <w:r w:rsidRPr="00551DA8">
        <w:rPr>
          <w:rFonts w:ascii="仿宋_GB2312" w:eastAsia="仿宋_GB2312" w:hint="eastAsia"/>
          <w:sz w:val="32"/>
          <w:szCs w:val="32"/>
        </w:rPr>
        <w:t xml:space="preserve">　　　　　　　　　　　　　　　　　　　　　　　　　　　　　　 2012年9月1日</w:t>
      </w:r>
    </w:p>
    <w:sectPr w:rsidR="004358AB" w:rsidRPr="00551DA8"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compat>
    <w:useFELayout/>
  </w:compat>
  <w:rsids>
    <w:rsidRoot w:val="00D31D50"/>
    <w:rsid w:val="00323B43"/>
    <w:rsid w:val="003D37D8"/>
    <w:rsid w:val="00426133"/>
    <w:rsid w:val="004358AB"/>
    <w:rsid w:val="00551DA8"/>
    <w:rsid w:val="008471B6"/>
    <w:rsid w:val="008B7726"/>
    <w:rsid w:val="00D31D5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3834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829</Words>
  <Characters>4730</Characters>
  <Application>Microsoft Office Word</Application>
  <DocSecurity>0</DocSecurity>
  <Lines>39</Lines>
  <Paragraphs>11</Paragraphs>
  <ScaleCrop>false</ScaleCrop>
  <Company/>
  <LinksUpToDate>false</LinksUpToDate>
  <CharactersWithSpaces>5548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2008-09-11T17:20:00Z</dcterms:created>
  <dcterms:modified xsi:type="dcterms:W3CDTF">2021-08-05T01:09:00Z</dcterms:modified>
</cp:coreProperties>
</file>