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中华人民共和国民办教育促进法</w:t>
      </w:r>
    </w:p>
    <w:p>
      <w:pPr>
        <w:pStyle w:val="2"/>
        <w:keepNext w:val="0"/>
        <w:keepLines w:val="0"/>
        <w:widowControl/>
        <w:suppressLineNumbers w:val="0"/>
        <w:ind w:left="0" w:firstLine="0"/>
        <w:rPr>
          <w:rFonts w:ascii="sans-serif" w:hAnsi="sans-serif" w:eastAsia="sans-serif" w:cs="sans-serif"/>
          <w:b w:val="0"/>
          <w:bCs w:val="0"/>
          <w:i w:val="0"/>
          <w:iCs w:val="0"/>
          <w:caps w:val="0"/>
          <w:color w:val="000000"/>
          <w:spacing w:val="0"/>
          <w:sz w:val="32"/>
          <w:szCs w:val="32"/>
        </w:rPr>
      </w:pPr>
      <w:r>
        <w:rPr>
          <w:rFonts w:ascii="楷体" w:hAnsi="楷体" w:eastAsia="楷体" w:cs="楷体"/>
          <w:b w:val="0"/>
          <w:bCs w:val="0"/>
          <w:i w:val="0"/>
          <w:iCs w:val="0"/>
          <w:caps w:val="0"/>
          <w:color w:val="000000"/>
          <w:spacing w:val="0"/>
          <w:sz w:val="32"/>
          <w:szCs w:val="32"/>
        </w:rPr>
        <w:t>(2002年12月28日第九届全国人民代表大会常务委员会第三十一次会议通过根据2013年6月29日第十二届全国人民代表大会常务委员会第三次会议《关于修改〈中华人民共和国文物保护法〉等十二部法律的决定》第一次修正根据2016年11月7日第十二届全国人民代表大会常务委员会第二十四次会议《关于修改〈中华人民共和国民办教育促进法〉的决定》第二次修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第一章总则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第二章设立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第三章学校的组织与活动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第四章教师与受教育者</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第五章学校资产与财务管理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第六章管理与监督</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第七章扶持与奖励</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第八章变更与终止</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第九章法律责任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第十章附则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第一章总则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bookmarkStart w:id="0" w:name="_GoBack"/>
      <w:r>
        <w:rPr>
          <w:rFonts w:hint="eastAsia" w:ascii="仿宋_GB2312" w:hAnsi="仿宋_GB2312" w:eastAsia="仿宋_GB2312" w:cs="仿宋_GB2312"/>
          <w:sz w:val="32"/>
          <w:szCs w:val="32"/>
        </w:rPr>
        <w:t>第一条为实施科教兴国战略，促进民办教育事业的健康发展，维护民办学校和受教育者的合法权益，根据宪法和教育法制定本法。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第二条国家机构以外的社会组织或者个人，利用非国家财政性经费，面向社会举办学校及其他教育机构的活动，适用本法。本法未作规定的，依照教育法和其他有关教育法律执行。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第三条民办教育事业属于公益性事业，是社会主义教育事业的组成部分。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国家对民办教育实行积极鼓励、大力支持、正确引导、依法管理的方针。</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各级人民政府应当将民办教育事业纳入国民经济和社会发展规划。</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第四条民办学校应当遵守法律、法规，贯彻国家的教育方针，保证教育质量，致力于培养社会主义建设事业的各类人才。</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民办学校应当贯彻教育与宗教相分离的原则。任何组织和个人不得利用宗教进行妨碍国家教育制度的活动。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第五条民办学校与公办学校具有同等的法律地位，国家保障民办学校的办学自主权。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国家保障民办学校举办者、校长、教职工和受教育者的合法权益。</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第六条国家鼓励捐资办学。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国家对为发展民办教育事业做出突出贡献的组织和个人，给予奖励和表彰。</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第七条国务院教育行政部门负责全国民办教育工作的统筹规划、综合协调和宏观管理。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国务院人力资源社会保障行政部门及其他有关部门在国务院规定的职责范围内分别负责有关的民办教育工作。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第八条县级以上地方各级人民政府教育行政部门主管本行政区域内的民办教育工作。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县级以上地方各级人民政府人力资源社会保障行政部门及其他有关部门在各自的职责范围内，分别负责有关的民办教育工作。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第九条民办学校中的中国共产党基层组织，按照中国共产党章程的规定开展党的活动，加强党的建设。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第二章设立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第十条举办民办学校的社会组织，应当具有法人资格。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举办民办学校的个人，应当具有政治权利和完全民事行为能力。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民办学校应当具备法人条件。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第十一条设立民办学校应当符合当地教育发展的需求，具备教育法和其他有关法律、法规规定的条件。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民办学校的设置标准参照同级同类公办学校的设置标准执行。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十二条举办实施学历教育、学前教育、自学考试助学及其他文化教育的民办学校，由县级以上人民政府教育行政部门按照国家规定的权限审批；举办实施以职业技能为主的职业资格培训、职业技能培训的民办学校，由县级以上人民政府人力资源社会保障行政部门按照国家规定的权限审批，并抄送同级教育行政部门备案。</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第十三条申请筹设民办学校，举办者应当向审批机关提交下列材料：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（一）申办报告，内容应当主要包括：举办者、培养目标、办学规模、办学层次、办学形式、办学条件、内部管理体制、经费筹措与管理使用等；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（二）举办者的姓名、住址或者名称、地址；</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（三）资产来源、资金数额及有效证明文件，并载明产权；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（四）属捐赠性质的校产须提交捐赠协议，载明捐赠人的姓名、所捐资产的数额、用途和管理方法及相关有效证明文件。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第十四条审批机关应当自受理筹设民办学校的申请之日起三十日内以书面形式作出是否同意的决定。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同意筹设的，发给筹设批准书。不同意筹设的，应当说明理由。</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筹设期不得超过三年。超过三年的，举办者应当重新申报。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第十五条申请正式设立民办学校的，举办者应当向审批机关提交下列材料：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（一）筹设批准书；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（二）筹设情况报告；</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（三）学校章程、首届学校理事会、董事会或者其他决策机构组成人员名单；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（四）学校资产的有效证明文件；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（五）校长、教师、财会人员的资格证明文件。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第十六条具备办学条件，达到设置标准的，可以直接申请正式设立，并应当提交本法第十二条和第十四条（三）、（四）、（五）项规定的材料。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十七条申请正式设立民办学校的，审批机关应当自受理之日起三个月内以书面形式作出是否批准的决定，并送达申请人；其中申请正式设立民办高等学校的，审批机关也可以自受理之日起六个月内以书面形式作出是否批准的决定，并送达申请人。</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第十八条审批机关对批准正式设立的民办学校发给办学许可证。</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审批机关对不批准正式设立的，应当说明理由。</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第十九条民办学校的举办者可以自主选择设立非营利性或者营利性民办学校。但是，不得设立实施义务教育的营利性民办学校。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非营利性民办学校的举办者不得取得办学收益，学校的办学结余全部用于办学。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营利性民办学校的举办者可以取得办学收益，学校的办学结余依照公司法等有关法律、行政法规的规定处理。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民办学校取得办学许可证后，进行法人登记，登记机关应当依法予以办理。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第三章学校的组织与活动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第二十条民办学校应当设立学校理事会、董事会或者其他形式的决策机构并建立相应的监督机制。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民办学校的举办者根据学校章程规定的权限和程序参与学校的办学和管理。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第二十一条学校理事会或者董事会由举办者或者其代表、校长、教职工代表等人员组成。其中三分之一以上的理事或者董事应当具有五年以上教育教学经验。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学校理事会或者董事会由五人以上组成，设理事长或者董事长一人。理事长、理事或者董事长、董事名单报审批机关备案。</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第二十二条学校理事会或者董事会行使下列职权：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（一）聘任和解聘校长；</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（二）修改学校章程和制定学校的规章制度；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（三）制定发展规划，批准年度工作计划；</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（四）筹集办学经费，审核预算、决算；</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（五）决定教职工的编制定额和工资标准；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（六）决定学校的分立、合并、终止；</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（七）决定其他重大事项。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其他形式决策机构的职权参照本条规定执行。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第二十三条民办学校的法定代表人由理事长、董事长或者校长担任。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第二十四条民办学校参照同级同类公办学校校长任职的条件聘任校长，年龄可以适当放宽。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第二十五条民办学校校长负责学校的教育教学和行政管理工作，行使下列职权：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（一）执行学校理事会、董事会或者其他形式决策机构的决定；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（二）实施发展规划，拟订年度工作计划、财务预算和学校规章制度；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（三）聘任和解聘学校工作人员，实施奖惩；</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（四）组织教育教学、科学研究活动，保证教育教学质量；</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（五）负责学校日常管理工作；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（六）学校理事会、董事会或者其他形式决策机构的其他授权。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第二十六条民办学校对招收的学生，根据其类别、修业年限、学业成绩，可以根据国家有关规定发给学历证书、结业证书或者培训合格证书。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对接受职业技能培训的学生，经政府批准的职业技能鉴定机构鉴定合格的，可以发给国家职业资格证书。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第二十七条民办学校依法通过以教师为主体的教职工代表大会等形式，保障教职工参与民主管理和监督。</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民办学校的教师和其他工作人员，有权依照工会法，建立工会组织，维护其合法权益。</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第四章教师与受教育者</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第二十八条民办学校的教师、受教育者与公办学校的教师、受教育者具有同等的法律地位。</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第二十九条民办学校聘任的教师，应当具有国家规定的任教资格。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第三十条民办学校应当对教师进行思想品德教育和业务培训。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第三十一条民办学校应当依法保障教职工的工资、福利待遇和其他合法权益，并为教职工缴纳社会保险费。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国家鼓励民办学校按照国家规定为教职工办理补充养老保险。</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第三十二条民办学校教职工在业务培训、职务聘任、教龄和工龄计算、表彰奖励、社会活动等方面依法享有与公办学校教职工同等权利。</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第三十三条民办学校依法保障受教育者的合法权益。</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民办学校按照国家规定建立学籍管理制度，对受教育者实施奖励或者处分。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第三十四条民办学校的受教育者在升学、就业、社会优待以及参加先进评选等方面享有与同级同类公办学校的受教育者同等权利。</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第五章学校资产与财务管理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第三十五条民办学校应当依法建立财务、会计制度和资产管理制度，并按照国家有关规定设置会计账簿。</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第三十六条民办学校对举办者投入民办学校的资产、国有资产、受赠的财产以及办学积累，享有法人财产权。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第三十七条民办学校存续期间，所有资产由民办学校依法管理和使用，任何组织和个人不得侵占。</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任何组织和个人都不得违反法律、法规向民办教育机构收取任何费用。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第三十八条民办学校收取费用的项目和标准根据办学成本、市场需求等因素确定，向社会公示，并接受有关主管部门的监督。</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非营利性民办学校收费的具体办法，由省、自治区、直辖市人民政府制定；营利性民办学校的收费标准，实行市场调节，由学校自主决定。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民办学校收取的费用应当主要用于教育教学活动、改善办学条件和保障教职工待遇。</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第三十九条民办学校资产的使用和财务管理受审批机关和其他有关部门的监督。</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民办学校应当在每个会计年度结束时制作财务会计报告，委托会计师事务所依法进行审计，并公布审计结果。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第六章管理与监督</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第四十条教育行政部门及有关部门应当对民办学校的教育教学工作、教师培训工作进行指导。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第四十一条教育行政部门及有关部门依法对民办学校实行督导，建立民办学校信息公示和信用档案制度，促进提高办学质量；组织或者委托社会中介组织评估办学水平和教育质量，并将评估结果向社会公布。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第四十二条民办学校的招生简章和广告，应当报审批机关备案。</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第四十三条民办学校侵犯受教育者的合法权益，受教育者及其亲属有权向教育行政部门和其他有关部门申诉，有关部门应当及时予以处理。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第四十四条国家支持和鼓励社会中介组织为民办学校提供服务。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第七章扶持与奖励</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第四十五条县级以上各级人民政府可以设立专项资金，用于资助民办学校的发展，奖励和表彰有突出贡献的集体和个人。</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第四十六条县级以上各级人民政府可以采取购买服务、助学贷款、奖助学金和出租、转让闲置的国有资产等措施对民办学校予以扶持；对非营利性民办学校还可以采取政府补贴、基金奖励、捐资激励等扶持措施。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第四十七条民办学校享受国家规定的税收优惠政策；其中，非营利性民办学校享受与公办学校同等的税收优惠政策。</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第四十八条民办学校依照国家有关法律、法规，可以接受公民、法人或者其他组织的捐赠。</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国家对向民办学校捐赠财产的公民、法人或者其他组织按照有关规定给予税收优惠，并予以表彰。</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第四十九条国家鼓励金融机构运用信贷手段，支持民办教育事业的发展。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第五十条人民政府委托民办学校承担义务教育任务，应当按照委托协议拨付相应的教育经费。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第五十一条新建、扩建非营利性民办学校，人民政府应当按照与公办学校同等原则，以划拨等方式给予用地优惠。新建、扩建营利性民办学校，人民政府应当按照国家规定供给土地。</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教育用地不得用于其他用途。</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第五十二条国家采取措施，支持和鼓励社会组织和个人到少数民族地区、边远贫困地区举办民办学校，发展教育事业。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第八章变更与终止</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第五十三条民办学校的分立、合并，在进行财务清算后，由学校理事会或者董事会报审批机关批准。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申请分立、合并民办学校的，审批机关应当自受理之日起三个月内以书面形式答复；其中申请分立、合并民办高等学校的，审批机关也可以自受理之日起六个月内以书面形式答复。</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第五十四条民办学校举办者的变更，须由举办者提出，在进行财务清算后，经学校理事会或者董事会同意，报审批机关核准。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第五十五条民办学校名称、层次、类别的变更，由学校理事会或者董事会报审批机关批准。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申请变更为其他民办学校，审批机关应当自受理之日起三个月内以书面形式答复；其中申请变更为民办高等学校的，审批机关也可以自受理之日起六个月内以书面形式答复。</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第五十六条民办学校有下列情形之一的，应当终止：</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（一）根据学校章程规定要求终止，并经审批机关批准的；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（二）被吊销办学许可证的；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（三）因资不抵债无法继续办学的。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第五十七条民办学校终止时，应当妥善安置在校学生。实施义务教育的民办学校终止时，审批机关应当协助学校安排学生继续就学。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第五十八条民办学校终止时，应当依法进行财务清算。</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民办学校自己要求终止的，由民办学校组织清算；被审批机关依法撤销的，由审批机关组织清算；因资不抵债无法继续办学而被终止的，由人民法院组织清算。</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第五十九条对民办学校的财产按照下列顺序清偿：</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（一）应退受教育者学费、杂费和其他费用；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（二）应发教职工的工资及应缴纳的社会保险费用；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（三）偿还其他债务。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非营利性民办学校清偿上述债务后的剩余财产继续用于其他非营利性学校办学；营利性民办学校清偿上述债务后的剩余财产，依照公司法的有关规定处理。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第六十条终止的民办学校，由审批机关收回办学许可证和销毁印章，并注销登记。</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第九章法律责任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第六十一条民办学校在教育活动中违反教育法、教师法规定的，依照教育法、教师法的有关规定给予处罚。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六十二条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（一）擅自分立、合并民办学校的；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（二）擅自改变民办学校名称、层次、类别和举办者的；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（三）发布虚假招生简章或者广告，骗取钱财的；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（四）非法颁发或者伪造学历证书、结业证书、培训证书、职业资格证书的；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（五）管理混乱严重影响教育教学，产生恶劣社会影响的；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（六）提交虚假证明文件或者采取其他欺诈手段隐瞒重要事实骗取办学许可证的；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（七）伪造、变造、买卖、出租、出借办学许可证的；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（八）恶意终止办学、抽逃资金或者挪用办学经费的。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第六十三条县级以上人民政府教育行政部门、人力资源社会保障行政部门或者其他有关部门有下列行为之一的，由上级机关责令其改正；</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情节严重的，对直接负责的主管人员和其他直接责任人员，依法给予处分；造成经济损失的，依法承担赔偿责任；构成犯罪的，依法追究刑事责任：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（一）已受理设立申请，逾期不予答复的；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（二）批准不符合本法规定条件申请的；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（三）疏于管理，造成严重后果的；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（四）违反国家有关规定收取费用的；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（五）侵犯民办学校合法权益的；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（六）其他滥用职权、徇私舞弊的。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六十四条违反国家有关规定擅自举办民办学校的，由所在地县级以上地方人民政府教育行政部门或者人力资源社会保障行政部门会同同级公安、民政或者工商行政管理等有关部门责令停止办学、退还所收费用，并对举办者处违法所得一倍以上五倍以下罚款；构成违反治安管理行为的，由公安机关依法给予治安管理处罚；构成犯罪的，依法追究刑事责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第十章附则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第六十五条本法所称的民办学校包括依法举办的其他民办教育机构。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本法所称的校长包括其他民办教育机构的主要行政负责人。</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第六十六条境外的组织和个人在中国境内合作办学的办法，由国务院规定。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第六十七条本法自2003年9月1日起施行。1997年7月31日国务院颁布的《社会力量办学条例》同时废止。</w:t>
      </w:r>
    </w:p>
    <w:bookmarkEnd w:id="0"/>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5F129E"/>
    <w:rsid w:val="08C12110"/>
    <w:rsid w:val="745F1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2021-12-16T01:31:00Z</dcterms:created>
  <dc:creator>一米阳光（娣）</dc:creator>
  <cp:lastModifiedBy>tqjtj</cp:lastModifiedBy>
  <dcterms:modified xsi:type="dcterms:W3CDTF">2021-12-17T00:42:48Z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B38FA72240D14882947812E9AEA55E9B</vt:lpwstr>
  </property>
</Properties>
</file>