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eastAsia="仿宋_GB2312"/>
          <w:color w:val="333333"/>
          <w:sz w:val="32"/>
          <w:szCs w:val="32"/>
          <w:shd w:val="clear" w:color="auto" w:fill="FFFFFF"/>
        </w:rPr>
      </w:pPr>
      <w:bookmarkStart w:id="4" w:name="_GoBack"/>
      <w:bookmarkEnd w:id="4"/>
    </w:p>
    <w:p>
      <w:pPr>
        <w:spacing w:line="560" w:lineRule="exact"/>
        <w:jc w:val="center"/>
        <w:rPr>
          <w:rFonts w:ascii="仿宋_GB2312" w:eastAsia="仿宋_GB2312"/>
          <w:color w:val="333333"/>
          <w:sz w:val="32"/>
          <w:szCs w:val="32"/>
          <w:shd w:val="clear" w:color="auto" w:fill="FFFFFF"/>
        </w:rPr>
      </w:pPr>
    </w:p>
    <w:p>
      <w:pPr>
        <w:jc w:val="center"/>
        <w:rPr>
          <w:rFonts w:ascii="方正小标宋_GBK" w:eastAsia="方正小标宋_GBK"/>
          <w:color w:val="FF0000"/>
          <w:spacing w:val="-20"/>
          <w:w w:val="50"/>
          <w:sz w:val="120"/>
          <w:szCs w:val="120"/>
        </w:rPr>
      </w:pPr>
      <w:r>
        <w:rPr>
          <w:rFonts w:hint="eastAsia" w:ascii="方正小标宋_GBK" w:eastAsia="方正小标宋_GBK" w:cs="方正小标宋_GBK"/>
          <w:color w:val="FF0000"/>
          <w:spacing w:val="-20"/>
          <w:w w:val="50"/>
          <w:sz w:val="120"/>
          <w:szCs w:val="120"/>
        </w:rPr>
        <w:t>济南市天桥区人民政</w:t>
      </w:r>
      <w:r>
        <w:rPr>
          <w:rFonts w:hint="eastAsia" w:ascii="方正小标宋_GBK" w:hAnsi="宋体" w:eastAsia="方正小标宋_GBK" w:cs="方正小标宋_GBK"/>
          <w:color w:val="FF0000"/>
          <w:spacing w:val="-20"/>
          <w:w w:val="50"/>
          <w:sz w:val="120"/>
          <w:szCs w:val="120"/>
        </w:rPr>
        <w:t>府</w:t>
      </w:r>
      <w:r>
        <w:rPr>
          <w:rFonts w:hint="eastAsia" w:ascii="方正小标宋_GBK" w:eastAsia="方正小标宋_GBK" w:cs="方正小标宋_GBK"/>
          <w:color w:val="FF0000"/>
          <w:spacing w:val="-20"/>
          <w:w w:val="50"/>
          <w:sz w:val="120"/>
          <w:szCs w:val="120"/>
        </w:rPr>
        <w:t>办公室文件</w:t>
      </w:r>
    </w:p>
    <w:p>
      <w:pPr>
        <w:spacing w:line="560" w:lineRule="exact"/>
        <w:jc w:val="center"/>
        <w:rPr>
          <w:rFonts w:ascii="仿宋_GB2312" w:eastAsia="仿宋_GB2312"/>
          <w:color w:val="333333"/>
          <w:sz w:val="32"/>
          <w:szCs w:val="32"/>
          <w:shd w:val="clear" w:color="auto" w:fill="FFFFFF"/>
        </w:rPr>
      </w:pPr>
    </w:p>
    <w:p>
      <w:pPr>
        <w:spacing w:line="560" w:lineRule="exact"/>
        <w:jc w:val="center"/>
        <w:rPr>
          <w:rFonts w:ascii="仿宋_GB2312" w:eastAsia="仿宋_GB2312"/>
          <w:b/>
          <w:sz w:val="44"/>
          <w:szCs w:val="44"/>
        </w:rPr>
      </w:pPr>
      <w:r>
        <w:rPr>
          <w:rFonts w:hint="eastAsia" w:ascii="仿宋_GB2312" w:eastAsia="仿宋_GB2312"/>
          <w:color w:val="333333"/>
          <w:sz w:val="32"/>
          <w:szCs w:val="32"/>
          <w:shd w:val="clear" w:color="auto" w:fill="FFFFFF"/>
        </w:rPr>
        <w:t>济天政</w:t>
      </w:r>
      <w:r>
        <w:rPr>
          <w:rFonts w:hint="eastAsia" w:ascii="仿宋_GB2312" w:hAnsi="宋体" w:eastAsia="仿宋_GB2312"/>
          <w:color w:val="333333"/>
          <w:sz w:val="32"/>
          <w:szCs w:val="32"/>
          <w:shd w:val="clear" w:color="auto" w:fill="FFFFFF"/>
        </w:rPr>
        <w:t>办</w:t>
      </w:r>
      <w:r>
        <w:rPr>
          <w:rFonts w:hint="eastAsia" w:ascii="仿宋_GB2312" w:eastAsia="仿宋_GB2312"/>
          <w:color w:val="333333"/>
          <w:sz w:val="32"/>
          <w:szCs w:val="32"/>
          <w:shd w:val="clear" w:color="auto" w:fill="FFFFFF"/>
        </w:rPr>
        <w:t>发</w:t>
      </w:r>
      <w:r>
        <w:rPr>
          <w:rFonts w:hint="eastAsia" w:ascii="仿宋_GB2312" w:hAnsi="宋体" w:eastAsia="仿宋_GB2312"/>
          <w:color w:val="333333"/>
          <w:sz w:val="32"/>
          <w:szCs w:val="32"/>
          <w:shd w:val="clear" w:color="auto" w:fill="FFFFFF"/>
        </w:rPr>
        <w:t>〔</w:t>
      </w:r>
      <w:r>
        <w:rPr>
          <w:rFonts w:ascii="仿宋_GB2312" w:eastAsia="仿宋_GB2312"/>
          <w:color w:val="333333"/>
          <w:sz w:val="32"/>
          <w:szCs w:val="32"/>
          <w:shd w:val="clear" w:color="auto" w:fill="FFFFFF"/>
        </w:rPr>
        <w:t>2019</w:t>
      </w:r>
      <w:r>
        <w:rPr>
          <w:rFonts w:hint="eastAsia" w:ascii="仿宋_GB2312" w:eastAsia="仿宋_GB2312"/>
          <w:color w:val="333333"/>
          <w:sz w:val="32"/>
          <w:szCs w:val="32"/>
          <w:shd w:val="clear" w:color="auto" w:fill="FFFFFF"/>
        </w:rPr>
        <w:t>〕</w:t>
      </w:r>
      <w:r>
        <w:rPr>
          <w:rFonts w:ascii="仿宋_GB2312" w:eastAsia="仿宋_GB2312"/>
          <w:color w:val="333333"/>
          <w:sz w:val="32"/>
          <w:szCs w:val="32"/>
          <w:shd w:val="clear" w:color="auto" w:fill="FFFFFF"/>
        </w:rPr>
        <w:t>1</w:t>
      </w:r>
      <w:r>
        <w:rPr>
          <w:rFonts w:hint="eastAsia" w:ascii="仿宋_GB2312" w:eastAsia="仿宋_GB2312"/>
          <w:color w:val="333333"/>
          <w:sz w:val="32"/>
          <w:szCs w:val="32"/>
          <w:shd w:val="clear" w:color="auto" w:fill="FFFFFF"/>
        </w:rPr>
        <w:t>号</w:t>
      </w:r>
    </w:p>
    <w:p>
      <w:pPr>
        <w:spacing w:line="560" w:lineRule="exact"/>
        <w:rPr>
          <w:rFonts w:ascii="宋体"/>
          <w:b/>
          <w:sz w:val="44"/>
          <w:szCs w:val="44"/>
        </w:rPr>
      </w:pPr>
      <w:r>
        <w:rPr>
          <w:rFonts w:ascii="方正小标宋_GBK" w:eastAsia="方正小标宋_GBK"/>
          <w:color w:val="FF0000"/>
          <w:sz w:val="18"/>
          <w:szCs w:val="18"/>
          <w:u w:val="thick"/>
        </w:rPr>
        <w:t xml:space="preserve">                                                                                               </w:t>
      </w:r>
    </w:p>
    <w:p>
      <w:pPr>
        <w:pStyle w:val="4"/>
        <w:spacing w:before="0" w:beforeAutospacing="0" w:after="0" w:afterAutospacing="0" w:line="560" w:lineRule="exact"/>
        <w:jc w:val="center"/>
        <w:rPr>
          <w:rFonts w:ascii="方正小标宋_GBK" w:eastAsia="方正小标宋_GBK"/>
          <w:sz w:val="44"/>
          <w:szCs w:val="44"/>
          <w:shd w:val="clear" w:color="auto" w:fill="FFFFFF"/>
        </w:rPr>
      </w:pPr>
    </w:p>
    <w:p>
      <w:pPr>
        <w:pStyle w:val="4"/>
        <w:spacing w:before="0" w:beforeAutospacing="0" w:after="0" w:afterAutospacing="0" w:line="560" w:lineRule="exact"/>
        <w:jc w:val="center"/>
        <w:rPr>
          <w:rFonts w:ascii="方正小标宋_GBK" w:eastAsia="方正小标宋_GBK"/>
          <w:sz w:val="44"/>
          <w:szCs w:val="44"/>
          <w:shd w:val="clear" w:color="auto" w:fill="FFFFFF"/>
        </w:rPr>
      </w:pPr>
      <w:r>
        <w:rPr>
          <w:rFonts w:hint="eastAsia" w:ascii="方正小标宋_GBK" w:eastAsia="方正小标宋_GBK"/>
          <w:sz w:val="44"/>
          <w:szCs w:val="44"/>
          <w:shd w:val="clear" w:color="auto" w:fill="FFFFFF"/>
        </w:rPr>
        <w:t>济南市天桥区人民政府办公室</w:t>
      </w:r>
    </w:p>
    <w:p>
      <w:pPr>
        <w:pStyle w:val="4"/>
        <w:spacing w:before="0" w:beforeAutospacing="0" w:after="0" w:afterAutospacing="0" w:line="560" w:lineRule="exact"/>
        <w:jc w:val="center"/>
        <w:rPr>
          <w:rFonts w:ascii="方正小标宋_GBK" w:eastAsia="方正小标宋_GBK"/>
          <w:spacing w:val="-20"/>
          <w:sz w:val="44"/>
          <w:szCs w:val="44"/>
        </w:rPr>
      </w:pPr>
      <w:r>
        <w:rPr>
          <w:rFonts w:hint="eastAsia" w:ascii="方正小标宋_GBK" w:eastAsia="方正小标宋_GBK"/>
          <w:sz w:val="44"/>
          <w:szCs w:val="44"/>
        </w:rPr>
        <w:t>关于印发《天桥区总部企业及区级重点企业</w:t>
      </w:r>
      <w:r>
        <w:rPr>
          <w:rFonts w:hint="eastAsia" w:ascii="方正小标宋_GBK" w:eastAsia="方正小标宋_GBK"/>
          <w:spacing w:val="-20"/>
          <w:sz w:val="44"/>
          <w:szCs w:val="44"/>
        </w:rPr>
        <w:t>引进发展支持政策及实施办法（试行）》的通知</w:t>
      </w:r>
    </w:p>
    <w:p>
      <w:pPr>
        <w:pStyle w:val="4"/>
        <w:spacing w:before="0" w:beforeAutospacing="0" w:after="0" w:afterAutospacing="0" w:line="560" w:lineRule="exact"/>
        <w:jc w:val="center"/>
        <w:rPr>
          <w:rFonts w:ascii="方正小标宋_GBK" w:eastAsia="方正小标宋_GBK"/>
          <w:sz w:val="44"/>
          <w:szCs w:val="44"/>
        </w:rPr>
      </w:pPr>
    </w:p>
    <w:p>
      <w:pPr>
        <w:spacing w:line="560" w:lineRule="exact"/>
        <w:rPr>
          <w:rFonts w:ascii="仿宋_GB2312" w:eastAsia="仿宋_GB2312"/>
          <w:sz w:val="32"/>
          <w:szCs w:val="32"/>
        </w:rPr>
      </w:pPr>
      <w:r>
        <w:rPr>
          <w:rFonts w:hint="eastAsia" w:ascii="仿宋_GB2312" w:eastAsia="仿宋_GB2312"/>
          <w:sz w:val="32"/>
          <w:szCs w:val="32"/>
        </w:rPr>
        <w:t>各街道办事处，区政府各部门：</w:t>
      </w:r>
    </w:p>
    <w:p>
      <w:pPr>
        <w:spacing w:line="560" w:lineRule="exact"/>
        <w:ind w:firstLine="645"/>
        <w:rPr>
          <w:rFonts w:ascii="仿宋_GB2312" w:eastAsia="仿宋_GB2312"/>
          <w:sz w:val="32"/>
          <w:szCs w:val="32"/>
        </w:rPr>
      </w:pPr>
      <w:r>
        <w:rPr>
          <w:rFonts w:hint="eastAsia" w:ascii="仿宋_GB2312" w:eastAsia="仿宋_GB2312"/>
          <w:sz w:val="32"/>
          <w:szCs w:val="32"/>
        </w:rPr>
        <w:t>《天桥区总部企业及区级重点企业引进发展支持政策及实施办法（试行）》已经区政府同意，现印发给你们，请认真贯彻执行。</w:t>
      </w:r>
    </w:p>
    <w:p>
      <w:pPr>
        <w:spacing w:line="560" w:lineRule="exact"/>
        <w:ind w:firstLine="645"/>
        <w:rPr>
          <w:rFonts w:ascii="仿宋_GB2312" w:eastAsia="仿宋_GB2312"/>
          <w:sz w:val="32"/>
          <w:szCs w:val="32"/>
        </w:rPr>
      </w:pPr>
    </w:p>
    <w:p>
      <w:pPr>
        <w:spacing w:line="560" w:lineRule="exact"/>
        <w:ind w:firstLine="645"/>
        <w:rPr>
          <w:rFonts w:ascii="仿宋_GB2312" w:eastAsia="仿宋_GB2312"/>
          <w:sz w:val="32"/>
          <w:szCs w:val="32"/>
        </w:rPr>
      </w:pPr>
    </w:p>
    <w:p>
      <w:pPr>
        <w:spacing w:line="560" w:lineRule="exact"/>
        <w:ind w:firstLine="645"/>
        <w:rPr>
          <w:rFonts w:ascii="仿宋_GB2312" w:eastAsia="仿宋_GB2312"/>
          <w:sz w:val="32"/>
          <w:szCs w:val="32"/>
        </w:rPr>
      </w:pPr>
    </w:p>
    <w:p>
      <w:pPr>
        <w:spacing w:line="560" w:lineRule="exact"/>
        <w:ind w:firstLine="3680" w:firstLineChars="1150"/>
        <w:rPr>
          <w:rFonts w:ascii="仿宋_GB2312" w:eastAsia="仿宋_GB2312"/>
          <w:sz w:val="32"/>
          <w:szCs w:val="32"/>
        </w:rPr>
      </w:pPr>
      <w:r>
        <w:rPr>
          <w:rFonts w:hint="eastAsia" w:ascii="仿宋_GB2312" w:eastAsia="仿宋_GB2312"/>
          <w:sz w:val="32"/>
          <w:szCs w:val="32"/>
        </w:rPr>
        <w:t>济南市天桥区人民政府办公室</w:t>
      </w:r>
    </w:p>
    <w:p>
      <w:pPr>
        <w:spacing w:line="560" w:lineRule="exact"/>
        <w:ind w:firstLine="4480" w:firstLineChars="1400"/>
        <w:rPr>
          <w:rFonts w:ascii="仿宋_GB2312" w:eastAsia="仿宋_GB2312"/>
          <w:sz w:val="32"/>
          <w:szCs w:val="32"/>
        </w:rPr>
      </w:pPr>
      <w:r>
        <w:rPr>
          <w:rFonts w:ascii="仿宋_GB2312" w:eastAsia="仿宋_GB2312"/>
          <w:sz w:val="32"/>
          <w:szCs w:val="32"/>
        </w:rPr>
        <w:t>2019</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14</w:t>
      </w:r>
      <w:r>
        <w:rPr>
          <w:rFonts w:hint="eastAsia" w:ascii="仿宋_GB2312" w:eastAsia="仿宋_GB2312"/>
          <w:sz w:val="32"/>
          <w:szCs w:val="32"/>
        </w:rPr>
        <w:t>日</w:t>
      </w:r>
    </w:p>
    <w:p>
      <w:pPr>
        <w:pStyle w:val="4"/>
        <w:spacing w:before="0" w:beforeAutospacing="0" w:after="0" w:afterAutospacing="0" w:line="560" w:lineRule="exact"/>
        <w:jc w:val="both"/>
        <w:rPr>
          <w:rFonts w:ascii="方正小标宋_GBK" w:eastAsia="方正小标宋_GBK"/>
          <w:sz w:val="44"/>
          <w:szCs w:val="44"/>
        </w:rPr>
      </w:pPr>
    </w:p>
    <w:p>
      <w:pPr>
        <w:spacing w:line="560" w:lineRule="exact"/>
        <w:jc w:val="center"/>
        <w:rPr>
          <w:rFonts w:ascii="宋体" w:cs="FZXBSJW--GB1-0"/>
          <w:b/>
          <w:kern w:val="0"/>
          <w:sz w:val="44"/>
          <w:szCs w:val="44"/>
        </w:rPr>
      </w:pPr>
    </w:p>
    <w:p>
      <w:pPr>
        <w:spacing w:line="560" w:lineRule="exact"/>
        <w:jc w:val="center"/>
        <w:rPr>
          <w:rFonts w:ascii="宋体" w:cs="FZXBSJW--GB1-0"/>
          <w:b/>
          <w:kern w:val="0"/>
          <w:sz w:val="44"/>
          <w:szCs w:val="44"/>
        </w:rPr>
      </w:pPr>
      <w:r>
        <w:rPr>
          <w:rFonts w:hint="eastAsia" w:ascii="宋体" w:hAnsi="宋体" w:cs="FZXBSJW--GB1-0"/>
          <w:b/>
          <w:kern w:val="0"/>
          <w:sz w:val="44"/>
          <w:szCs w:val="44"/>
        </w:rPr>
        <w:t>天桥区总部企业及区级重点企业</w:t>
      </w:r>
    </w:p>
    <w:p>
      <w:pPr>
        <w:spacing w:line="560" w:lineRule="exact"/>
        <w:jc w:val="center"/>
        <w:rPr>
          <w:rFonts w:ascii="宋体" w:cs="FZXBSJW--GB1-0"/>
          <w:b/>
          <w:kern w:val="0"/>
          <w:sz w:val="44"/>
          <w:szCs w:val="44"/>
        </w:rPr>
      </w:pPr>
      <w:r>
        <w:rPr>
          <w:rFonts w:hint="eastAsia" w:ascii="宋体" w:hAnsi="宋体" w:cs="FZXBSJW--GB1-0"/>
          <w:b/>
          <w:kern w:val="0"/>
          <w:sz w:val="44"/>
          <w:szCs w:val="44"/>
        </w:rPr>
        <w:t>引进发展支持政策及实施办法（试行）</w:t>
      </w:r>
    </w:p>
    <w:p>
      <w:pPr>
        <w:spacing w:line="560" w:lineRule="exact"/>
        <w:rPr>
          <w:rFonts w:ascii="仿宋_GB2312" w:hAnsi="宋体" w:eastAsia="仿宋_GB2312" w:cs="FZXBSJW--GB1-0"/>
          <w:kern w:val="0"/>
          <w:sz w:val="32"/>
          <w:szCs w:val="32"/>
        </w:rPr>
      </w:pP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为加快实施我区新旧动能转换重大工程，切实推进招商引资工作，按照《济南市鼓励总部经济发展的若干政策》（济政办发〔</w:t>
      </w:r>
      <w:r>
        <w:rPr>
          <w:rFonts w:ascii="仿宋_GB2312" w:eastAsia="仿宋_GB2312" w:cs="仿宋_GB2312"/>
          <w:kern w:val="0"/>
          <w:sz w:val="32"/>
          <w:szCs w:val="32"/>
        </w:rPr>
        <w:t>2018</w:t>
      </w:r>
      <w:r>
        <w:rPr>
          <w:rFonts w:hint="eastAsia" w:ascii="仿宋_GB2312" w:eastAsia="仿宋_GB2312" w:cs="仿宋_GB2312"/>
          <w:kern w:val="0"/>
          <w:sz w:val="32"/>
          <w:szCs w:val="32"/>
        </w:rPr>
        <w:t>〕</w:t>
      </w:r>
      <w:r>
        <w:rPr>
          <w:rFonts w:ascii="仿宋_GB2312" w:eastAsia="仿宋_GB2312" w:cs="仿宋_GB2312"/>
          <w:kern w:val="0"/>
          <w:sz w:val="32"/>
          <w:szCs w:val="32"/>
        </w:rPr>
        <w:t>32</w:t>
      </w:r>
      <w:r>
        <w:rPr>
          <w:rFonts w:hint="eastAsia" w:ascii="仿宋_GB2312" w:eastAsia="仿宋_GB2312" w:cs="仿宋_GB2312"/>
          <w:kern w:val="0"/>
          <w:sz w:val="32"/>
          <w:szCs w:val="32"/>
        </w:rPr>
        <w:t>号）文件精神，提高我区经济发展速度、质量和效益，不断优化营商环境，特制定本政策及办法。</w:t>
      </w:r>
    </w:p>
    <w:p>
      <w:pPr>
        <w:autoSpaceDE w:val="0"/>
        <w:autoSpaceDN w:val="0"/>
        <w:adjustRightInd w:val="0"/>
        <w:spacing w:line="560" w:lineRule="exact"/>
        <w:ind w:firstLine="640" w:firstLineChars="200"/>
        <w:rPr>
          <w:rFonts w:ascii="黑体" w:eastAsia="黑体" w:cs="黑体"/>
          <w:kern w:val="0"/>
          <w:sz w:val="32"/>
          <w:szCs w:val="32"/>
        </w:rPr>
      </w:pPr>
      <w:r>
        <w:rPr>
          <w:rFonts w:hint="eastAsia" w:ascii="黑体" w:eastAsia="黑体" w:cs="黑体"/>
          <w:kern w:val="0"/>
          <w:sz w:val="32"/>
          <w:szCs w:val="32"/>
        </w:rPr>
        <w:t>一、认定标准</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楷体_GB2312" w:hAnsi="楷体" w:eastAsia="楷体_GB2312" w:cs="仿宋_GB2312"/>
          <w:kern w:val="0"/>
          <w:sz w:val="32"/>
          <w:szCs w:val="32"/>
        </w:rPr>
        <w:t>（一）区级总部企业。</w:t>
      </w:r>
      <w:r>
        <w:rPr>
          <w:rFonts w:hint="eastAsia" w:ascii="仿宋_GB2312" w:eastAsia="仿宋_GB2312" w:cs="仿宋_GB2312"/>
          <w:kern w:val="0"/>
          <w:sz w:val="32"/>
          <w:szCs w:val="32"/>
        </w:rPr>
        <w:t>在天桥区进行工商注册和税务登记，具有独立法人资格（或者不具有独立法人资格的省级以上地区总部），总部企业投资的企业不少于</w:t>
      </w:r>
      <w:r>
        <w:rPr>
          <w:rFonts w:ascii="仿宋_GB2312" w:eastAsia="仿宋_GB2312" w:cs="仿宋_GB2312"/>
          <w:kern w:val="0"/>
          <w:sz w:val="32"/>
          <w:szCs w:val="32"/>
        </w:rPr>
        <w:t>2</w:t>
      </w:r>
      <w:r>
        <w:rPr>
          <w:rFonts w:hint="eastAsia" w:ascii="仿宋_GB2312" w:eastAsia="仿宋_GB2312" w:cs="仿宋_GB2312"/>
          <w:kern w:val="0"/>
          <w:sz w:val="32"/>
          <w:szCs w:val="32"/>
        </w:rPr>
        <w:t>个（或区外分支机构不少于</w:t>
      </w:r>
      <w:r>
        <w:rPr>
          <w:rFonts w:ascii="仿宋_GB2312" w:eastAsia="仿宋_GB2312" w:cs="仿宋_GB2312"/>
          <w:kern w:val="0"/>
          <w:sz w:val="32"/>
          <w:szCs w:val="32"/>
        </w:rPr>
        <w:t>1</w:t>
      </w:r>
      <w:r>
        <w:rPr>
          <w:rFonts w:hint="eastAsia" w:ascii="仿宋_GB2312" w:eastAsia="仿宋_GB2312" w:cs="仿宋_GB2312"/>
          <w:kern w:val="0"/>
          <w:sz w:val="32"/>
          <w:szCs w:val="32"/>
        </w:rPr>
        <w:t>家），实行统一核算，依法经营，在天桥区年度</w:t>
      </w:r>
      <w:bookmarkStart w:id="0" w:name="OLE_LINK1"/>
      <w:bookmarkStart w:id="1" w:name="OLE_LINK2"/>
      <w:r>
        <w:rPr>
          <w:rFonts w:hint="eastAsia" w:ascii="仿宋_GB2312" w:eastAsia="仿宋_GB2312" w:cs="仿宋_GB2312"/>
          <w:kern w:val="0"/>
          <w:sz w:val="32"/>
          <w:szCs w:val="32"/>
        </w:rPr>
        <w:t>缴纳增值税、企业所得税税收贡献额</w:t>
      </w:r>
      <w:bookmarkEnd w:id="0"/>
      <w:bookmarkEnd w:id="1"/>
      <w:r>
        <w:rPr>
          <w:rFonts w:hint="eastAsia" w:ascii="仿宋_GB2312" w:eastAsia="仿宋_GB2312" w:cs="仿宋_GB2312"/>
          <w:kern w:val="0"/>
          <w:sz w:val="32"/>
          <w:szCs w:val="32"/>
        </w:rPr>
        <w:t>（以下简称为税收贡献额）达到</w:t>
      </w:r>
      <w:r>
        <w:rPr>
          <w:rFonts w:ascii="仿宋_GB2312" w:eastAsia="仿宋_GB2312" w:cs="仿宋_GB2312"/>
          <w:kern w:val="0"/>
          <w:sz w:val="32"/>
          <w:szCs w:val="32"/>
        </w:rPr>
        <w:t>500</w:t>
      </w:r>
      <w:r>
        <w:rPr>
          <w:rFonts w:hint="eastAsia" w:ascii="仿宋_GB2312" w:eastAsia="仿宋_GB2312" w:cs="仿宋_GB2312"/>
          <w:kern w:val="0"/>
          <w:sz w:val="32"/>
          <w:szCs w:val="32"/>
        </w:rPr>
        <w:t>万元（含）以上。</w:t>
      </w:r>
    </w:p>
    <w:p>
      <w:pPr>
        <w:autoSpaceDE w:val="0"/>
        <w:autoSpaceDN w:val="0"/>
        <w:adjustRightInd w:val="0"/>
        <w:spacing w:line="560" w:lineRule="exact"/>
        <w:ind w:firstLine="640" w:firstLineChars="200"/>
        <w:rPr>
          <w:rFonts w:ascii="仿宋_GB2312" w:hAnsi="Helvetica" w:eastAsia="仿宋_GB2312" w:cs="Helvetica"/>
          <w:color w:val="000000"/>
          <w:sz w:val="32"/>
          <w:szCs w:val="32"/>
        </w:rPr>
      </w:pPr>
      <w:r>
        <w:rPr>
          <w:rFonts w:hint="eastAsia" w:ascii="楷体_GB2312" w:hAnsi="楷体" w:eastAsia="楷体_GB2312" w:cs="仿宋_GB2312"/>
          <w:kern w:val="0"/>
          <w:sz w:val="32"/>
          <w:szCs w:val="32"/>
        </w:rPr>
        <w:t>（二）区级重点企业。</w:t>
      </w:r>
      <w:r>
        <w:rPr>
          <w:rFonts w:hint="eastAsia" w:ascii="仿宋_GB2312" w:hAnsi="Helvetica" w:eastAsia="仿宋_GB2312" w:cs="Helvetica"/>
          <w:color w:val="000000"/>
          <w:sz w:val="32"/>
          <w:szCs w:val="32"/>
        </w:rPr>
        <w:t>符合天桥区产业发展需求或经济发展需求，在天桥区进行工商注册和税务登记，具有独立法人资格，在天桥区年度税收贡献额达到</w:t>
      </w:r>
      <w:r>
        <w:rPr>
          <w:rFonts w:ascii="仿宋_GB2312" w:hAnsi="Helvetica" w:eastAsia="仿宋_GB2312" w:cs="Helvetica"/>
          <w:color w:val="000000"/>
          <w:sz w:val="32"/>
          <w:szCs w:val="32"/>
        </w:rPr>
        <w:t>500</w:t>
      </w:r>
      <w:r>
        <w:rPr>
          <w:rFonts w:hint="eastAsia" w:ascii="仿宋_GB2312" w:hAnsi="Helvetica" w:eastAsia="仿宋_GB2312" w:cs="Helvetica"/>
          <w:color w:val="000000"/>
          <w:sz w:val="32"/>
          <w:szCs w:val="32"/>
        </w:rPr>
        <w:t>万元（含）以上的企业、或</w:t>
      </w:r>
      <w:r>
        <w:rPr>
          <w:rFonts w:hint="eastAsia" w:ascii="仿宋_GB2312" w:eastAsia="仿宋_GB2312" w:cs="仿宋_GB2312"/>
          <w:kern w:val="0"/>
          <w:sz w:val="32"/>
          <w:szCs w:val="32"/>
        </w:rPr>
        <w:t>不具有独立法人资格的</w:t>
      </w:r>
      <w:r>
        <w:rPr>
          <w:rFonts w:hint="eastAsia" w:ascii="仿宋_GB2312" w:hAnsi="Helvetica" w:eastAsia="仿宋_GB2312" w:cs="Helvetica"/>
          <w:color w:val="000000"/>
          <w:sz w:val="32"/>
          <w:szCs w:val="32"/>
        </w:rPr>
        <w:t>金融企业分支机构等。</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hAnsi="Helvetica" w:eastAsia="仿宋_GB2312" w:cs="Helvetica"/>
          <w:color w:val="000000"/>
          <w:sz w:val="32"/>
          <w:szCs w:val="32"/>
        </w:rPr>
        <w:t>区级总部企业和区级重点企业均须经区政府研究确定。</w:t>
      </w:r>
    </w:p>
    <w:p>
      <w:pPr>
        <w:autoSpaceDE w:val="0"/>
        <w:autoSpaceDN w:val="0"/>
        <w:adjustRightInd w:val="0"/>
        <w:spacing w:line="560" w:lineRule="exact"/>
        <w:ind w:firstLine="640" w:firstLineChars="200"/>
        <w:rPr>
          <w:rFonts w:ascii="黑体" w:eastAsia="黑体" w:cs="黑体"/>
          <w:kern w:val="0"/>
          <w:sz w:val="32"/>
          <w:szCs w:val="32"/>
        </w:rPr>
      </w:pPr>
      <w:r>
        <w:rPr>
          <w:rFonts w:hint="eastAsia" w:ascii="黑体" w:eastAsia="黑体" w:cs="黑体"/>
          <w:kern w:val="0"/>
          <w:sz w:val="32"/>
          <w:szCs w:val="32"/>
        </w:rPr>
        <w:t>二、引进及发展支持政策</w:t>
      </w:r>
    </w:p>
    <w:p>
      <w:pPr>
        <w:autoSpaceDE w:val="0"/>
        <w:autoSpaceDN w:val="0"/>
        <w:adjustRightInd w:val="0"/>
        <w:spacing w:line="560" w:lineRule="exact"/>
        <w:ind w:firstLine="640" w:firstLineChars="200"/>
        <w:rPr>
          <w:rFonts w:ascii="楷体_GB2312" w:hAnsi="楷体" w:eastAsia="楷体_GB2312" w:cs="仿宋_GB2312"/>
          <w:kern w:val="0"/>
          <w:sz w:val="32"/>
          <w:szCs w:val="32"/>
        </w:rPr>
      </w:pPr>
      <w:r>
        <w:rPr>
          <w:rFonts w:hint="eastAsia" w:ascii="楷体_GB2312" w:hAnsi="楷体" w:eastAsia="楷体_GB2312" w:cs="仿宋_GB2312"/>
          <w:kern w:val="0"/>
          <w:sz w:val="32"/>
          <w:szCs w:val="32"/>
        </w:rPr>
        <w:t>（一）企业发展支持政策</w:t>
      </w:r>
    </w:p>
    <w:p>
      <w:pPr>
        <w:autoSpaceDE w:val="0"/>
        <w:autoSpaceDN w:val="0"/>
        <w:adjustRightInd w:val="0"/>
        <w:spacing w:line="560" w:lineRule="exact"/>
        <w:ind w:firstLine="640" w:firstLineChars="200"/>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符合本政策认定标准，</w:t>
      </w:r>
      <w:r>
        <w:rPr>
          <w:rFonts w:ascii="仿宋_GB2312" w:hAnsi="Helvetica" w:eastAsia="仿宋_GB2312" w:cs="Helvetica"/>
          <w:color w:val="000000"/>
          <w:sz w:val="32"/>
          <w:szCs w:val="32"/>
        </w:rPr>
        <w:t>2018</w:t>
      </w:r>
      <w:r>
        <w:rPr>
          <w:rFonts w:hint="eastAsia" w:ascii="仿宋_GB2312" w:hAnsi="Helvetica" w:eastAsia="仿宋_GB2312" w:cs="Helvetica"/>
          <w:color w:val="000000"/>
          <w:sz w:val="32"/>
          <w:szCs w:val="32"/>
        </w:rPr>
        <w:t>年</w:t>
      </w:r>
      <w:r>
        <w:rPr>
          <w:rFonts w:ascii="仿宋_GB2312" w:hAnsi="Helvetica" w:eastAsia="仿宋_GB2312" w:cs="Helvetica"/>
          <w:color w:val="000000"/>
          <w:sz w:val="32"/>
          <w:szCs w:val="32"/>
        </w:rPr>
        <w:t>12</w:t>
      </w:r>
      <w:r>
        <w:rPr>
          <w:rFonts w:hint="eastAsia" w:ascii="仿宋_GB2312" w:hAnsi="Helvetica" w:eastAsia="仿宋_GB2312" w:cs="Helvetica"/>
          <w:color w:val="000000"/>
          <w:sz w:val="32"/>
          <w:szCs w:val="32"/>
        </w:rPr>
        <w:t>月</w:t>
      </w:r>
      <w:r>
        <w:rPr>
          <w:rFonts w:ascii="仿宋_GB2312" w:hAnsi="Helvetica" w:eastAsia="仿宋_GB2312" w:cs="Helvetica"/>
          <w:color w:val="000000"/>
          <w:sz w:val="32"/>
          <w:szCs w:val="32"/>
        </w:rPr>
        <w:t>31</w:t>
      </w:r>
      <w:r>
        <w:rPr>
          <w:rFonts w:hint="eastAsia" w:ascii="仿宋_GB2312" w:hAnsi="Helvetica" w:eastAsia="仿宋_GB2312" w:cs="Helvetica"/>
          <w:color w:val="000000"/>
          <w:sz w:val="32"/>
          <w:szCs w:val="32"/>
        </w:rPr>
        <w:t>日</w:t>
      </w:r>
      <w:r>
        <w:rPr>
          <w:rFonts w:hint="eastAsia" w:ascii="仿宋_GB2312" w:eastAsia="仿宋_GB2312" w:cs="仿宋_GB2312"/>
          <w:color w:val="000000"/>
          <w:kern w:val="0"/>
          <w:sz w:val="32"/>
          <w:szCs w:val="32"/>
        </w:rPr>
        <w:t>（含）</w:t>
      </w:r>
      <w:r>
        <w:rPr>
          <w:rFonts w:hint="eastAsia" w:ascii="仿宋_GB2312" w:hAnsi="Helvetica" w:eastAsia="仿宋_GB2312" w:cs="Helvetica"/>
          <w:color w:val="000000"/>
          <w:sz w:val="32"/>
          <w:szCs w:val="32"/>
        </w:rPr>
        <w:t>前在天桥区进行工商注册和税务登记的企业，</w:t>
      </w:r>
      <w:r>
        <w:rPr>
          <w:rFonts w:hint="eastAsia" w:ascii="仿宋_GB2312" w:hAnsi="MS Mincho" w:eastAsia="仿宋_GB2312" w:cs="MS Mincho"/>
          <w:sz w:val="32"/>
          <w:szCs w:val="32"/>
        </w:rPr>
        <w:t>以</w:t>
      </w:r>
      <w:r>
        <w:rPr>
          <w:rFonts w:ascii="仿宋_GB2312" w:hAnsi="MS Mincho" w:eastAsia="仿宋_GB2312" w:cs="MS Mincho"/>
          <w:sz w:val="32"/>
          <w:szCs w:val="32"/>
        </w:rPr>
        <w:t>2018</w:t>
      </w:r>
      <w:r>
        <w:rPr>
          <w:rFonts w:hint="eastAsia" w:ascii="仿宋_GB2312" w:hAnsi="MS Mincho" w:eastAsia="仿宋_GB2312" w:cs="MS Mincho"/>
          <w:sz w:val="32"/>
          <w:szCs w:val="32"/>
        </w:rPr>
        <w:t>年度在天桥区</w:t>
      </w:r>
      <w:r>
        <w:rPr>
          <w:rFonts w:hint="eastAsia" w:ascii="仿宋_GB2312" w:hAnsi="Helvetica" w:eastAsia="仿宋_GB2312" w:cs="Helvetica"/>
          <w:color w:val="000000"/>
          <w:sz w:val="32"/>
          <w:szCs w:val="32"/>
        </w:rPr>
        <w:t>税收贡献额为基数，自</w:t>
      </w:r>
      <w:r>
        <w:rPr>
          <w:rFonts w:ascii="仿宋_GB2312" w:hAnsi="Helvetica" w:eastAsia="仿宋_GB2312" w:cs="Helvetica"/>
          <w:color w:val="000000"/>
          <w:sz w:val="32"/>
          <w:szCs w:val="32"/>
        </w:rPr>
        <w:t>2019</w:t>
      </w:r>
      <w:r>
        <w:rPr>
          <w:rFonts w:hint="eastAsia" w:ascii="仿宋_GB2312" w:hAnsi="Helvetica" w:eastAsia="仿宋_GB2312" w:cs="Helvetica"/>
          <w:color w:val="000000"/>
          <w:sz w:val="32"/>
          <w:szCs w:val="32"/>
        </w:rPr>
        <w:t>年</w:t>
      </w:r>
      <w:r>
        <w:rPr>
          <w:rFonts w:ascii="仿宋_GB2312" w:hAnsi="Helvetica" w:eastAsia="仿宋_GB2312" w:cs="Helvetica"/>
          <w:color w:val="000000"/>
          <w:sz w:val="32"/>
          <w:szCs w:val="32"/>
        </w:rPr>
        <w:t>1</w:t>
      </w:r>
      <w:r>
        <w:rPr>
          <w:rFonts w:hint="eastAsia" w:ascii="仿宋_GB2312" w:hAnsi="Helvetica" w:eastAsia="仿宋_GB2312" w:cs="Helvetica"/>
          <w:color w:val="000000"/>
          <w:sz w:val="32"/>
          <w:szCs w:val="32"/>
        </w:rPr>
        <w:t>月</w:t>
      </w:r>
      <w:r>
        <w:rPr>
          <w:rFonts w:ascii="仿宋_GB2312" w:hAnsi="Helvetica" w:eastAsia="仿宋_GB2312" w:cs="Helvetica"/>
          <w:color w:val="000000"/>
          <w:sz w:val="32"/>
          <w:szCs w:val="32"/>
        </w:rPr>
        <w:t>1</w:t>
      </w:r>
      <w:r>
        <w:rPr>
          <w:rFonts w:hint="eastAsia" w:ascii="仿宋_GB2312" w:hAnsi="Helvetica" w:eastAsia="仿宋_GB2312" w:cs="Helvetica"/>
          <w:color w:val="000000"/>
          <w:sz w:val="32"/>
          <w:szCs w:val="32"/>
        </w:rPr>
        <w:t>日起三年内，税收贡献额增长率超过</w:t>
      </w:r>
      <w:r>
        <w:rPr>
          <w:rFonts w:ascii="仿宋_GB2312" w:hAnsi="Helvetica" w:eastAsia="仿宋_GB2312" w:cs="Helvetica"/>
          <w:color w:val="000000"/>
          <w:sz w:val="32"/>
          <w:szCs w:val="32"/>
        </w:rPr>
        <w:t>15%</w:t>
      </w:r>
      <w:r>
        <w:rPr>
          <w:rFonts w:hint="eastAsia" w:ascii="仿宋_GB2312" w:hAnsi="Helvetica" w:eastAsia="仿宋_GB2312" w:cs="Helvetica"/>
          <w:color w:val="000000"/>
          <w:sz w:val="32"/>
          <w:szCs w:val="32"/>
        </w:rPr>
        <w:t>（含）的年度，给予企业发展支持奖励资金。</w:t>
      </w:r>
    </w:p>
    <w:p>
      <w:pPr>
        <w:autoSpaceDE w:val="0"/>
        <w:autoSpaceDN w:val="0"/>
        <w:adjustRightInd w:val="0"/>
        <w:spacing w:line="560" w:lineRule="exact"/>
        <w:ind w:firstLine="640" w:firstLineChars="200"/>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该支持奖励资金包括</w:t>
      </w:r>
      <w:r>
        <w:rPr>
          <w:rFonts w:hint="eastAsia" w:ascii="仿宋_GB2312" w:eastAsia="仿宋_GB2312" w:cs="仿宋_GB2312"/>
          <w:kern w:val="0"/>
          <w:sz w:val="32"/>
          <w:szCs w:val="32"/>
        </w:rPr>
        <w:t>：</w:t>
      </w:r>
      <w:r>
        <w:rPr>
          <w:rFonts w:hint="eastAsia" w:ascii="仿宋_GB2312" w:hAnsi="Helvetica" w:eastAsia="仿宋_GB2312" w:cs="Helvetica"/>
          <w:color w:val="000000"/>
          <w:sz w:val="32"/>
          <w:szCs w:val="32"/>
        </w:rPr>
        <w:t>当年度税收贡献额增量部分区级留成的</w:t>
      </w:r>
      <w:r>
        <w:rPr>
          <w:rFonts w:ascii="仿宋_GB2312" w:hAnsi="Helvetica" w:eastAsia="仿宋_GB2312" w:cs="Helvetica"/>
          <w:color w:val="000000"/>
          <w:sz w:val="32"/>
          <w:szCs w:val="32"/>
        </w:rPr>
        <w:t>50%</w:t>
      </w:r>
      <w:r>
        <w:rPr>
          <w:rFonts w:hint="eastAsia" w:ascii="仿宋_GB2312" w:hAnsi="宋体" w:eastAsia="仿宋_GB2312" w:cs="MS Mincho"/>
          <w:color w:val="000000"/>
          <w:sz w:val="32"/>
          <w:szCs w:val="32"/>
        </w:rPr>
        <w:t>；</w:t>
      </w:r>
      <w:r>
        <w:rPr>
          <w:rFonts w:hint="eastAsia" w:ascii="仿宋_GB2312" w:hAnsi="Helvetica" w:eastAsia="仿宋_GB2312" w:cs="Helvetica"/>
          <w:color w:val="000000"/>
          <w:sz w:val="32"/>
          <w:szCs w:val="32"/>
        </w:rPr>
        <w:t>企业高级管理人员</w:t>
      </w:r>
      <w:r>
        <w:rPr>
          <w:rFonts w:hint="eastAsia" w:ascii="仿宋_GB2312" w:hAnsi="宋体" w:eastAsia="仿宋_GB2312" w:cs="MS Mincho"/>
          <w:color w:val="000000"/>
          <w:sz w:val="32"/>
          <w:szCs w:val="32"/>
        </w:rPr>
        <w:t>（包括董事长、副董事长、总经理、副总经理、监事长、总经济师、总会计师，每家企业最多认定</w:t>
      </w:r>
      <w:r>
        <w:rPr>
          <w:rFonts w:ascii="仿宋_GB2312" w:hAnsi="宋体" w:eastAsia="仿宋_GB2312" w:cs="MS Mincho"/>
          <w:color w:val="000000"/>
          <w:sz w:val="32"/>
          <w:szCs w:val="32"/>
        </w:rPr>
        <w:t>7</w:t>
      </w:r>
      <w:r>
        <w:rPr>
          <w:rFonts w:hint="eastAsia" w:ascii="仿宋_GB2312" w:hAnsi="宋体" w:eastAsia="仿宋_GB2312" w:cs="MS Mincho"/>
          <w:color w:val="000000"/>
          <w:sz w:val="32"/>
          <w:szCs w:val="32"/>
        </w:rPr>
        <w:t>人，以下简称为企业高管）</w:t>
      </w:r>
      <w:r>
        <w:rPr>
          <w:rFonts w:hint="eastAsia" w:ascii="仿宋_GB2312" w:hAnsi="Helvetica" w:eastAsia="仿宋_GB2312" w:cs="Helvetica"/>
          <w:color w:val="000000"/>
          <w:sz w:val="32"/>
          <w:szCs w:val="32"/>
        </w:rPr>
        <w:t>个人</w:t>
      </w:r>
      <w:r>
        <w:rPr>
          <w:rFonts w:hint="eastAsia" w:ascii="仿宋_GB2312" w:hAnsi="宋体" w:eastAsia="仿宋_GB2312" w:cs="MS Mincho"/>
          <w:color w:val="000000"/>
          <w:sz w:val="32"/>
          <w:szCs w:val="32"/>
        </w:rPr>
        <w:t>缴纳的年度工薪部分个人所得税区级留成部分。</w:t>
      </w:r>
    </w:p>
    <w:p>
      <w:pPr>
        <w:autoSpaceDE w:val="0"/>
        <w:autoSpaceDN w:val="0"/>
        <w:adjustRightInd w:val="0"/>
        <w:spacing w:line="560" w:lineRule="exact"/>
        <w:ind w:firstLine="640" w:firstLineChars="200"/>
        <w:rPr>
          <w:rFonts w:ascii="楷体_GB2312" w:hAnsi="楷体" w:eastAsia="楷体_GB2312" w:cs="仿宋_GB2312"/>
          <w:kern w:val="0"/>
          <w:sz w:val="32"/>
          <w:szCs w:val="32"/>
        </w:rPr>
      </w:pPr>
      <w:r>
        <w:rPr>
          <w:rFonts w:hint="eastAsia" w:ascii="楷体_GB2312" w:hAnsi="楷体" w:eastAsia="楷体_GB2312" w:cs="仿宋_GB2312"/>
          <w:kern w:val="0"/>
          <w:sz w:val="32"/>
          <w:szCs w:val="32"/>
        </w:rPr>
        <w:t>（二）引进企业支持政策</w:t>
      </w:r>
    </w:p>
    <w:p>
      <w:pPr>
        <w:autoSpaceDE w:val="0"/>
        <w:autoSpaceDN w:val="0"/>
        <w:adjustRightInd w:val="0"/>
        <w:spacing w:line="560" w:lineRule="exact"/>
        <w:ind w:firstLine="640" w:firstLineChars="200"/>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符合本政策认定标准，</w:t>
      </w:r>
      <w:r>
        <w:rPr>
          <w:rFonts w:ascii="仿宋_GB2312" w:hAnsi="Helvetica" w:eastAsia="仿宋_GB2312" w:cs="Helvetica"/>
          <w:color w:val="000000"/>
          <w:sz w:val="32"/>
          <w:szCs w:val="32"/>
        </w:rPr>
        <w:t>2018</w:t>
      </w:r>
      <w:r>
        <w:rPr>
          <w:rFonts w:hint="eastAsia" w:ascii="仿宋_GB2312" w:hAnsi="Helvetica" w:eastAsia="仿宋_GB2312" w:cs="Helvetica"/>
          <w:color w:val="000000"/>
          <w:sz w:val="32"/>
          <w:szCs w:val="32"/>
        </w:rPr>
        <w:t>年</w:t>
      </w:r>
      <w:r>
        <w:rPr>
          <w:rFonts w:ascii="仿宋_GB2312" w:hAnsi="Helvetica" w:eastAsia="仿宋_GB2312" w:cs="Helvetica"/>
          <w:color w:val="000000"/>
          <w:sz w:val="32"/>
          <w:szCs w:val="32"/>
        </w:rPr>
        <w:t>12</w:t>
      </w:r>
      <w:r>
        <w:rPr>
          <w:rFonts w:hint="eastAsia" w:ascii="仿宋_GB2312" w:hAnsi="Helvetica" w:eastAsia="仿宋_GB2312" w:cs="Helvetica"/>
          <w:color w:val="000000"/>
          <w:sz w:val="32"/>
          <w:szCs w:val="32"/>
        </w:rPr>
        <w:t>月</w:t>
      </w:r>
      <w:r>
        <w:rPr>
          <w:rFonts w:ascii="仿宋_GB2312" w:hAnsi="Helvetica" w:eastAsia="仿宋_GB2312" w:cs="Helvetica"/>
          <w:color w:val="000000"/>
          <w:sz w:val="32"/>
          <w:szCs w:val="32"/>
        </w:rPr>
        <w:t>31</w:t>
      </w:r>
      <w:r>
        <w:rPr>
          <w:rFonts w:hint="eastAsia" w:ascii="仿宋_GB2312" w:hAnsi="Helvetica" w:eastAsia="仿宋_GB2312" w:cs="Helvetica"/>
          <w:color w:val="000000"/>
          <w:sz w:val="32"/>
          <w:szCs w:val="32"/>
        </w:rPr>
        <w:t>日后在天桥区进行工商注册和税务登记，且注册额度不低于</w:t>
      </w:r>
      <w:r>
        <w:rPr>
          <w:rFonts w:ascii="仿宋_GB2312" w:hAnsi="Helvetica" w:eastAsia="仿宋_GB2312" w:cs="Helvetica"/>
          <w:color w:val="000000"/>
          <w:sz w:val="32"/>
          <w:szCs w:val="32"/>
        </w:rPr>
        <w:t>1</w:t>
      </w:r>
      <w:r>
        <w:rPr>
          <w:rFonts w:hint="eastAsia" w:ascii="仿宋_GB2312" w:hAnsi="Helvetica" w:eastAsia="仿宋_GB2312" w:cs="Helvetica"/>
          <w:color w:val="000000"/>
          <w:sz w:val="32"/>
          <w:szCs w:val="32"/>
        </w:rPr>
        <w:t>亿元、首期实缴资金不低于</w:t>
      </w:r>
      <w:r>
        <w:rPr>
          <w:rFonts w:ascii="仿宋_GB2312" w:hAnsi="Helvetica" w:eastAsia="仿宋_GB2312" w:cs="Helvetica"/>
          <w:color w:val="000000"/>
          <w:sz w:val="32"/>
          <w:szCs w:val="32"/>
        </w:rPr>
        <w:t>1000</w:t>
      </w:r>
      <w:r>
        <w:rPr>
          <w:rFonts w:hint="eastAsia" w:ascii="仿宋_GB2312" w:hAnsi="Helvetica" w:eastAsia="仿宋_GB2312" w:cs="Helvetica"/>
          <w:color w:val="000000"/>
          <w:sz w:val="32"/>
          <w:szCs w:val="32"/>
        </w:rPr>
        <w:t>万元，符合山东省十大产业规划的企业，</w:t>
      </w:r>
      <w:r>
        <w:rPr>
          <w:rFonts w:hint="eastAsia" w:ascii="仿宋_GB2312" w:hAnsi="MS Mincho" w:eastAsia="仿宋_GB2312" w:cs="MS Mincho"/>
          <w:sz w:val="32"/>
          <w:szCs w:val="32"/>
        </w:rPr>
        <w:t>以</w:t>
      </w:r>
      <w:r>
        <w:rPr>
          <w:rFonts w:ascii="仿宋_GB2312" w:hAnsi="MS Mincho" w:eastAsia="仿宋_GB2312" w:cs="MS Mincho"/>
          <w:sz w:val="32"/>
          <w:szCs w:val="32"/>
        </w:rPr>
        <w:t>2018</w:t>
      </w:r>
      <w:r>
        <w:rPr>
          <w:rFonts w:hint="eastAsia" w:ascii="仿宋_GB2312" w:hAnsi="MS Mincho" w:eastAsia="仿宋_GB2312" w:cs="MS Mincho"/>
          <w:sz w:val="32"/>
          <w:szCs w:val="32"/>
        </w:rPr>
        <w:t>年度</w:t>
      </w:r>
      <w:r>
        <w:rPr>
          <w:rFonts w:hint="eastAsia" w:ascii="仿宋_GB2312" w:hAnsi="Helvetica" w:eastAsia="仿宋_GB2312" w:cs="Helvetica"/>
          <w:color w:val="000000"/>
          <w:sz w:val="32"/>
          <w:szCs w:val="32"/>
        </w:rPr>
        <w:t>税收贡献额为基数，给予引进企业支持奖励资金。</w:t>
      </w:r>
    </w:p>
    <w:p>
      <w:pPr>
        <w:autoSpaceDE w:val="0"/>
        <w:autoSpaceDN w:val="0"/>
        <w:adjustRightInd w:val="0"/>
        <w:spacing w:line="560" w:lineRule="exact"/>
        <w:ind w:firstLine="640" w:firstLineChars="200"/>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该支持奖励资金包括</w:t>
      </w:r>
      <w:r>
        <w:rPr>
          <w:rFonts w:hint="eastAsia" w:ascii="仿宋_GB2312" w:eastAsia="仿宋_GB2312" w:cs="仿宋_GB2312"/>
          <w:kern w:val="0"/>
          <w:sz w:val="32"/>
          <w:szCs w:val="32"/>
        </w:rPr>
        <w:t>：以企业在天桥区年度</w:t>
      </w:r>
      <w:r>
        <w:rPr>
          <w:rFonts w:hint="eastAsia" w:ascii="仿宋_GB2312" w:hAnsi="Helvetica" w:eastAsia="仿宋_GB2312" w:cs="Helvetica"/>
          <w:color w:val="000000"/>
          <w:sz w:val="32"/>
          <w:szCs w:val="32"/>
        </w:rPr>
        <w:t>税收贡献额为标准，分为</w:t>
      </w:r>
      <w:r>
        <w:rPr>
          <w:rFonts w:ascii="仿宋_GB2312" w:hAnsi="Helvetica" w:eastAsia="仿宋_GB2312" w:cs="Helvetica"/>
          <w:color w:val="000000"/>
          <w:sz w:val="32"/>
          <w:szCs w:val="32"/>
        </w:rPr>
        <w:t>500</w:t>
      </w:r>
      <w:r>
        <w:rPr>
          <w:rFonts w:hint="eastAsia" w:ascii="仿宋_GB2312" w:hAnsi="Helvetica" w:eastAsia="仿宋_GB2312" w:cs="Helvetica"/>
          <w:color w:val="000000"/>
          <w:sz w:val="32"/>
          <w:szCs w:val="32"/>
        </w:rPr>
        <w:t>万元（含）</w:t>
      </w:r>
      <w:r>
        <w:rPr>
          <w:rFonts w:ascii="仿宋_GB2312" w:hAnsi="Helvetica" w:eastAsia="仿宋_GB2312" w:cs="Helvetica"/>
          <w:color w:val="000000"/>
          <w:sz w:val="32"/>
          <w:szCs w:val="32"/>
        </w:rPr>
        <w:t>-1000</w:t>
      </w:r>
      <w:r>
        <w:rPr>
          <w:rFonts w:hint="eastAsia" w:ascii="仿宋_GB2312" w:hAnsi="Helvetica" w:eastAsia="仿宋_GB2312" w:cs="Helvetica"/>
          <w:color w:val="000000"/>
          <w:sz w:val="32"/>
          <w:szCs w:val="32"/>
        </w:rPr>
        <w:t>万元，</w:t>
      </w:r>
      <w:r>
        <w:rPr>
          <w:rFonts w:ascii="仿宋_GB2312" w:hAnsi="Helvetica" w:eastAsia="仿宋_GB2312" w:cs="Helvetica"/>
          <w:color w:val="000000"/>
          <w:sz w:val="32"/>
          <w:szCs w:val="32"/>
        </w:rPr>
        <w:t>1000</w:t>
      </w:r>
      <w:r>
        <w:rPr>
          <w:rFonts w:hint="eastAsia" w:ascii="仿宋_GB2312" w:hAnsi="Helvetica" w:eastAsia="仿宋_GB2312" w:cs="Helvetica"/>
          <w:color w:val="000000"/>
          <w:sz w:val="32"/>
          <w:szCs w:val="32"/>
        </w:rPr>
        <w:t>万元（含）</w:t>
      </w:r>
      <w:r>
        <w:rPr>
          <w:rFonts w:ascii="仿宋_GB2312" w:hAnsi="Helvetica" w:eastAsia="仿宋_GB2312" w:cs="Helvetica"/>
          <w:color w:val="000000"/>
          <w:sz w:val="32"/>
          <w:szCs w:val="32"/>
        </w:rPr>
        <w:t>-1500</w:t>
      </w:r>
      <w:r>
        <w:rPr>
          <w:rFonts w:hint="eastAsia" w:ascii="仿宋_GB2312" w:hAnsi="Helvetica" w:eastAsia="仿宋_GB2312" w:cs="Helvetica"/>
          <w:color w:val="000000"/>
          <w:sz w:val="32"/>
          <w:szCs w:val="32"/>
        </w:rPr>
        <w:t>万元，</w:t>
      </w:r>
      <w:r>
        <w:rPr>
          <w:rFonts w:ascii="仿宋_GB2312" w:hAnsi="Helvetica" w:eastAsia="仿宋_GB2312" w:cs="Helvetica"/>
          <w:color w:val="000000"/>
          <w:sz w:val="32"/>
          <w:szCs w:val="32"/>
        </w:rPr>
        <w:t>1500</w:t>
      </w:r>
      <w:r>
        <w:rPr>
          <w:rFonts w:hint="eastAsia" w:ascii="仿宋_GB2312" w:hAnsi="Helvetica" w:eastAsia="仿宋_GB2312" w:cs="Helvetica"/>
          <w:color w:val="000000"/>
          <w:sz w:val="32"/>
          <w:szCs w:val="32"/>
        </w:rPr>
        <w:t>万元（含）</w:t>
      </w:r>
      <w:r>
        <w:rPr>
          <w:rFonts w:ascii="仿宋_GB2312" w:hAnsi="Helvetica" w:eastAsia="仿宋_GB2312" w:cs="Helvetica"/>
          <w:color w:val="000000"/>
          <w:sz w:val="32"/>
          <w:szCs w:val="32"/>
        </w:rPr>
        <w:t>-2000</w:t>
      </w:r>
      <w:r>
        <w:rPr>
          <w:rFonts w:hint="eastAsia" w:ascii="仿宋_GB2312" w:hAnsi="Helvetica" w:eastAsia="仿宋_GB2312" w:cs="Helvetica"/>
          <w:color w:val="000000"/>
          <w:sz w:val="32"/>
          <w:szCs w:val="32"/>
        </w:rPr>
        <w:t>万元三个档次，分别按照在税收贡献额中的区级留成部分的</w:t>
      </w:r>
      <w:r>
        <w:rPr>
          <w:rFonts w:ascii="仿宋_GB2312" w:hAnsi="Helvetica" w:eastAsia="仿宋_GB2312" w:cs="Helvetica"/>
          <w:color w:val="000000"/>
          <w:sz w:val="32"/>
          <w:szCs w:val="32"/>
        </w:rPr>
        <w:t>30%</w:t>
      </w:r>
      <w:r>
        <w:rPr>
          <w:rFonts w:hint="eastAsia" w:ascii="仿宋_GB2312" w:hAnsi="Helvetica" w:eastAsia="仿宋_GB2312" w:cs="Helvetica"/>
          <w:color w:val="000000"/>
          <w:sz w:val="32"/>
          <w:szCs w:val="32"/>
        </w:rPr>
        <w:t>、</w:t>
      </w:r>
      <w:r>
        <w:rPr>
          <w:rFonts w:ascii="仿宋_GB2312" w:hAnsi="Helvetica" w:eastAsia="仿宋_GB2312" w:cs="Helvetica"/>
          <w:color w:val="000000"/>
          <w:sz w:val="32"/>
          <w:szCs w:val="32"/>
        </w:rPr>
        <w:t>40%</w:t>
      </w:r>
      <w:r>
        <w:rPr>
          <w:rFonts w:hint="eastAsia" w:ascii="仿宋_GB2312" w:hAnsi="Helvetica" w:eastAsia="仿宋_GB2312" w:cs="Helvetica"/>
          <w:color w:val="000000"/>
          <w:sz w:val="32"/>
          <w:szCs w:val="32"/>
        </w:rPr>
        <w:t>和</w:t>
      </w:r>
      <w:r>
        <w:rPr>
          <w:rFonts w:ascii="仿宋_GB2312" w:hAnsi="Helvetica" w:eastAsia="仿宋_GB2312" w:cs="Helvetica"/>
          <w:color w:val="000000"/>
          <w:sz w:val="32"/>
          <w:szCs w:val="32"/>
        </w:rPr>
        <w:t>50%</w:t>
      </w:r>
      <w:r>
        <w:rPr>
          <w:rFonts w:hint="eastAsia" w:ascii="仿宋_GB2312" w:hAnsi="Helvetica" w:eastAsia="仿宋_GB2312" w:cs="Helvetica"/>
          <w:color w:val="000000"/>
          <w:sz w:val="32"/>
          <w:szCs w:val="32"/>
        </w:rPr>
        <w:t>给予奖励；企业高管个人</w:t>
      </w:r>
      <w:r>
        <w:rPr>
          <w:rFonts w:hint="eastAsia" w:ascii="仿宋_GB2312" w:hAnsi="宋体" w:eastAsia="仿宋_GB2312" w:cs="MS Mincho"/>
          <w:color w:val="000000"/>
          <w:sz w:val="32"/>
          <w:szCs w:val="32"/>
        </w:rPr>
        <w:t>缴纳的年度工薪部分个人所得税区级留成部分。</w:t>
      </w:r>
    </w:p>
    <w:p>
      <w:pPr>
        <w:autoSpaceDE w:val="0"/>
        <w:autoSpaceDN w:val="0"/>
        <w:adjustRightInd w:val="0"/>
        <w:spacing w:line="560" w:lineRule="exact"/>
        <w:ind w:firstLine="640" w:firstLineChars="200"/>
        <w:rPr>
          <w:rFonts w:ascii="仿宋_GB2312" w:hAnsi="Helvetica" w:eastAsia="仿宋_GB2312" w:cs="Helvetica"/>
          <w:color w:val="000000"/>
          <w:sz w:val="32"/>
          <w:szCs w:val="32"/>
        </w:rPr>
      </w:pPr>
      <w:r>
        <w:rPr>
          <w:rFonts w:hint="eastAsia" w:ascii="仿宋_GB2312" w:hAnsi="MS Mincho" w:eastAsia="仿宋_GB2312" w:cs="MS Mincho"/>
          <w:color w:val="000000"/>
          <w:sz w:val="32"/>
          <w:szCs w:val="32"/>
        </w:rPr>
        <w:t>对</w:t>
      </w:r>
      <w:r>
        <w:rPr>
          <w:rFonts w:hint="eastAsia" w:ascii="仿宋_GB2312" w:hAnsi="Helvetica" w:eastAsia="仿宋_GB2312" w:cs="Helvetica"/>
          <w:color w:val="000000"/>
          <w:sz w:val="32"/>
          <w:szCs w:val="32"/>
        </w:rPr>
        <w:t>年度税收贡献额达到</w:t>
      </w:r>
      <w:r>
        <w:rPr>
          <w:rFonts w:ascii="仿宋_GB2312" w:hAnsi="Helvetica" w:eastAsia="仿宋_GB2312" w:cs="Helvetica"/>
          <w:color w:val="000000"/>
          <w:sz w:val="32"/>
          <w:szCs w:val="32"/>
        </w:rPr>
        <w:t>2000</w:t>
      </w:r>
      <w:r>
        <w:rPr>
          <w:rFonts w:hint="eastAsia" w:ascii="仿宋_GB2312" w:hAnsi="Helvetica" w:eastAsia="仿宋_GB2312" w:cs="Helvetica"/>
          <w:color w:val="000000"/>
          <w:sz w:val="32"/>
          <w:szCs w:val="32"/>
        </w:rPr>
        <w:t>万元以上的企业，由区政府进行认定享受市级政策或在市级政策框架内“一事一议”。</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黑体" w:eastAsia="黑体" w:cs="黑体"/>
          <w:kern w:val="0"/>
          <w:sz w:val="32"/>
          <w:szCs w:val="32"/>
        </w:rPr>
        <w:t>三、省、市总部经济政策</w:t>
      </w:r>
    </w:p>
    <w:p>
      <w:pPr>
        <w:spacing w:line="560" w:lineRule="exact"/>
        <w:ind w:firstLine="640" w:firstLineChars="200"/>
        <w:rPr>
          <w:rFonts w:ascii="仿宋_GB2312" w:hAnsi="宋体" w:eastAsia="仿宋_GB2312" w:cs="MS Mincho"/>
          <w:sz w:val="32"/>
          <w:szCs w:val="32"/>
        </w:rPr>
      </w:pPr>
      <w:r>
        <w:rPr>
          <w:rFonts w:hint="eastAsia" w:ascii="仿宋_GB2312" w:eastAsia="仿宋_GB2312" w:cs="仿宋_GB2312"/>
          <w:kern w:val="0"/>
          <w:sz w:val="32"/>
          <w:szCs w:val="32"/>
        </w:rPr>
        <w:t>符合山东省总部企业认定标准的企业，按照《山东省总部机构奖励政策实施办法》（鲁商发〔</w:t>
      </w:r>
      <w:r>
        <w:rPr>
          <w:rFonts w:ascii="仿宋_GB2312" w:eastAsia="仿宋_GB2312" w:cs="仿宋_GB2312"/>
          <w:kern w:val="0"/>
          <w:sz w:val="32"/>
          <w:szCs w:val="32"/>
        </w:rPr>
        <w:t>2018</w:t>
      </w:r>
      <w:r>
        <w:rPr>
          <w:rFonts w:hint="eastAsia" w:ascii="仿宋_GB2312" w:eastAsia="仿宋_GB2312" w:cs="仿宋_GB2312"/>
          <w:kern w:val="0"/>
          <w:sz w:val="32"/>
          <w:szCs w:val="32"/>
        </w:rPr>
        <w:t>〕</w:t>
      </w:r>
      <w:r>
        <w:rPr>
          <w:rFonts w:ascii="仿宋_GB2312" w:eastAsia="仿宋_GB2312" w:cs="仿宋_GB2312"/>
          <w:kern w:val="0"/>
          <w:sz w:val="32"/>
          <w:szCs w:val="32"/>
        </w:rPr>
        <w:t>2</w:t>
      </w:r>
      <w:r>
        <w:rPr>
          <w:rFonts w:hint="eastAsia" w:ascii="仿宋_GB2312" w:eastAsia="仿宋_GB2312" w:cs="仿宋_GB2312"/>
          <w:kern w:val="0"/>
          <w:sz w:val="32"/>
          <w:szCs w:val="32"/>
        </w:rPr>
        <w:t>号）执行，</w:t>
      </w:r>
      <w:r>
        <w:rPr>
          <w:rFonts w:hint="eastAsia" w:ascii="仿宋_GB2312" w:hAnsi="宋体" w:eastAsia="仿宋_GB2312" w:cs="MS Mincho"/>
          <w:sz w:val="32"/>
          <w:szCs w:val="32"/>
        </w:rPr>
        <w:t>我区相关部门按规定协助申报。</w:t>
      </w:r>
    </w:p>
    <w:p>
      <w:pPr>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符合济南市总部企业认定标准的企业，按照《济南市鼓励总部经济发展的若干政策》（济政办发〔</w:t>
      </w:r>
      <w:r>
        <w:rPr>
          <w:rFonts w:ascii="仿宋_GB2312" w:eastAsia="仿宋_GB2312" w:cs="仿宋_GB2312"/>
          <w:kern w:val="0"/>
          <w:sz w:val="32"/>
          <w:szCs w:val="32"/>
        </w:rPr>
        <w:t>2018</w:t>
      </w:r>
      <w:r>
        <w:rPr>
          <w:rFonts w:hint="eastAsia" w:ascii="仿宋_GB2312" w:eastAsia="仿宋_GB2312" w:cs="仿宋_GB2312"/>
          <w:kern w:val="0"/>
          <w:sz w:val="32"/>
          <w:szCs w:val="32"/>
        </w:rPr>
        <w:t>〕</w:t>
      </w:r>
      <w:r>
        <w:rPr>
          <w:rFonts w:ascii="仿宋_GB2312" w:eastAsia="仿宋_GB2312" w:cs="仿宋_GB2312"/>
          <w:kern w:val="0"/>
          <w:sz w:val="32"/>
          <w:szCs w:val="32"/>
        </w:rPr>
        <w:t>32</w:t>
      </w:r>
      <w:r>
        <w:rPr>
          <w:rFonts w:hint="eastAsia" w:ascii="仿宋_GB2312" w:eastAsia="仿宋_GB2312" w:cs="仿宋_GB2312"/>
          <w:kern w:val="0"/>
          <w:sz w:val="32"/>
          <w:szCs w:val="32"/>
        </w:rPr>
        <w:t>号）执行，</w:t>
      </w:r>
      <w:r>
        <w:rPr>
          <w:rFonts w:hint="eastAsia" w:ascii="仿宋_GB2312" w:hAnsi="宋体" w:eastAsia="仿宋_GB2312" w:cs="MS Mincho"/>
          <w:sz w:val="32"/>
          <w:szCs w:val="32"/>
        </w:rPr>
        <w:t>我区相关部门按规定协助申报。</w:t>
      </w:r>
    </w:p>
    <w:p>
      <w:pPr>
        <w:spacing w:line="560" w:lineRule="exact"/>
        <w:ind w:firstLine="640" w:firstLineChars="200"/>
        <w:rPr>
          <w:rFonts w:ascii="黑体" w:eastAsia="黑体" w:cs="黑体"/>
          <w:kern w:val="0"/>
          <w:sz w:val="32"/>
          <w:szCs w:val="32"/>
        </w:rPr>
      </w:pPr>
      <w:r>
        <w:rPr>
          <w:rFonts w:hint="eastAsia" w:ascii="黑体" w:eastAsia="黑体" w:cs="黑体"/>
          <w:kern w:val="0"/>
          <w:sz w:val="32"/>
          <w:szCs w:val="32"/>
        </w:rPr>
        <w:t>四、总部企业及重点企业认定程序</w:t>
      </w:r>
    </w:p>
    <w:p>
      <w:pPr>
        <w:autoSpaceDE w:val="0"/>
        <w:autoSpaceDN w:val="0"/>
        <w:adjustRightInd w:val="0"/>
        <w:spacing w:line="560" w:lineRule="exact"/>
        <w:ind w:firstLine="640" w:firstLineChars="200"/>
        <w:rPr>
          <w:rFonts w:ascii="楷体_GB2312" w:eastAsia="楷体_GB2312" w:cs="楷体_GB2312"/>
          <w:color w:val="000000"/>
          <w:kern w:val="0"/>
          <w:sz w:val="32"/>
          <w:szCs w:val="32"/>
        </w:rPr>
      </w:pPr>
      <w:r>
        <w:rPr>
          <w:rFonts w:hint="eastAsia" w:ascii="楷体_GB2312" w:eastAsia="楷体_GB2312" w:cs="楷体_GB2312"/>
          <w:color w:val="000000"/>
          <w:kern w:val="0"/>
          <w:sz w:val="32"/>
          <w:szCs w:val="32"/>
        </w:rPr>
        <w:t>（一）基本原则</w:t>
      </w:r>
    </w:p>
    <w:p>
      <w:pPr>
        <w:autoSpaceDE w:val="0"/>
        <w:autoSpaceDN w:val="0"/>
        <w:adjustRightInd w:val="0"/>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总部企业及重点企业认定工作坚持“公开、公平、公正”的原则，实行企业申报、政府审核、社会公示、动态管理。</w:t>
      </w:r>
    </w:p>
    <w:p>
      <w:pPr>
        <w:autoSpaceDE w:val="0"/>
        <w:autoSpaceDN w:val="0"/>
        <w:adjustRightInd w:val="0"/>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符合本政策规定的企业对提报材料真实性负全部责任，由企业向所在地的街道办事处或济南新材料产业园区管理委员会（以下简称新材料产业园）申报并签订协议，即时受理，一门受理、一门办结，每年度对符合政策的企业集中兑现奖励一次。</w:t>
      </w:r>
    </w:p>
    <w:p>
      <w:pPr>
        <w:autoSpaceDE w:val="0"/>
        <w:autoSpaceDN w:val="0"/>
        <w:adjustRightInd w:val="0"/>
        <w:spacing w:line="560" w:lineRule="exact"/>
        <w:ind w:firstLine="640" w:firstLineChars="200"/>
        <w:rPr>
          <w:rFonts w:ascii="楷体_GB2312" w:eastAsia="楷体_GB2312" w:cs="楷体_GB2312"/>
          <w:color w:val="000000"/>
          <w:kern w:val="0"/>
          <w:sz w:val="32"/>
          <w:szCs w:val="32"/>
        </w:rPr>
      </w:pPr>
      <w:r>
        <w:rPr>
          <w:rFonts w:hint="eastAsia" w:ascii="楷体_GB2312" w:eastAsia="楷体_GB2312" w:cs="楷体_GB2312"/>
          <w:color w:val="000000"/>
          <w:kern w:val="0"/>
          <w:sz w:val="32"/>
          <w:szCs w:val="32"/>
        </w:rPr>
        <w:t>（二）区级总部企业及重点企业管理部门</w:t>
      </w:r>
    </w:p>
    <w:p>
      <w:pPr>
        <w:autoSpaceDE w:val="0"/>
        <w:autoSpaceDN w:val="0"/>
        <w:adjustRightInd w:val="0"/>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企业所在地的街道办事处或新材料产业园负责总部企业及重点企业的初审、申报及审查后的资金拨付，并做好管理与服务工作；区发改、经信、科技、财政、商务、审计、市场监管、投促、金融、税务等部门共同成立认定工作小组，按职责分工对提报材料进行会商，并实施形式审查，提出拟认定区级总部企业及重点企业名单；投促部门汇总服务；区长办公会审批。</w:t>
      </w:r>
    </w:p>
    <w:p>
      <w:pPr>
        <w:spacing w:line="560" w:lineRule="exact"/>
        <w:ind w:firstLine="640" w:firstLineChars="200"/>
        <w:rPr>
          <w:rFonts w:ascii="黑体" w:eastAsia="黑体" w:cs="黑体"/>
          <w:kern w:val="0"/>
          <w:sz w:val="32"/>
          <w:szCs w:val="32"/>
        </w:rPr>
      </w:pPr>
      <w:r>
        <w:rPr>
          <w:rFonts w:hint="eastAsia" w:ascii="黑体" w:eastAsia="黑体" w:cs="黑体"/>
          <w:kern w:val="0"/>
          <w:sz w:val="32"/>
          <w:szCs w:val="32"/>
        </w:rPr>
        <w:t>五、管理与调整</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hAnsi="宋体" w:eastAsia="仿宋_GB2312" w:cs="MS Mincho"/>
          <w:sz w:val="32"/>
          <w:szCs w:val="32"/>
        </w:rPr>
        <w:t>（一）</w:t>
      </w:r>
      <w:r>
        <w:rPr>
          <w:rFonts w:hint="eastAsia" w:ascii="仿宋_GB2312" w:eastAsia="仿宋_GB2312"/>
          <w:sz w:val="32"/>
          <w:szCs w:val="32"/>
        </w:rPr>
        <w:t>本政策与其他需要区财政配套支付或补贴资金的相关产业政策申请项目相重复的，或上级政策中明确规定不得重复享受的</w:t>
      </w:r>
      <w:r>
        <w:rPr>
          <w:rFonts w:ascii="仿宋_GB2312" w:eastAsia="仿宋_GB2312"/>
          <w:sz w:val="32"/>
          <w:szCs w:val="32"/>
        </w:rPr>
        <w:t>,</w:t>
      </w:r>
      <w:r>
        <w:rPr>
          <w:rFonts w:hint="eastAsia" w:ascii="仿宋_GB2312" w:eastAsia="仿宋_GB2312"/>
          <w:sz w:val="32"/>
          <w:szCs w:val="32"/>
        </w:rPr>
        <w:t>企业可自主选择一种政策。与其他政策申请项目不重复的，且上级政策中明确规定可同时享受其他政策的，可享受本政策，但</w:t>
      </w:r>
      <w:bookmarkStart w:id="2" w:name="OLE_LINK3"/>
      <w:bookmarkStart w:id="3" w:name="OLE_LINK4"/>
      <w:r>
        <w:rPr>
          <w:rFonts w:hint="eastAsia" w:ascii="仿宋_GB2312" w:eastAsia="仿宋_GB2312"/>
          <w:sz w:val="32"/>
          <w:szCs w:val="32"/>
        </w:rPr>
        <w:t>当年度在我区累计获得各类补贴、资金不应超过当年度</w:t>
      </w:r>
      <w:r>
        <w:rPr>
          <w:rFonts w:hint="eastAsia" w:ascii="仿宋_GB2312" w:eastAsia="仿宋_GB2312" w:cs="仿宋_GB2312"/>
          <w:kern w:val="0"/>
          <w:sz w:val="32"/>
          <w:szCs w:val="32"/>
        </w:rPr>
        <w:t>企业缴纳增值税、企业所得税税收贡献额</w:t>
      </w:r>
      <w:r>
        <w:rPr>
          <w:rFonts w:hint="eastAsia" w:ascii="仿宋_GB2312" w:eastAsia="仿宋_GB2312"/>
          <w:sz w:val="32"/>
          <w:szCs w:val="32"/>
        </w:rPr>
        <w:t>中区级留成的</w:t>
      </w:r>
      <w:r>
        <w:rPr>
          <w:rFonts w:ascii="仿宋_GB2312" w:eastAsia="仿宋_GB2312"/>
          <w:sz w:val="32"/>
          <w:szCs w:val="32"/>
        </w:rPr>
        <w:t>50%</w:t>
      </w:r>
      <w:r>
        <w:rPr>
          <w:rFonts w:hint="eastAsia" w:ascii="仿宋_GB2312" w:eastAsia="仿宋_GB2312"/>
          <w:sz w:val="32"/>
          <w:szCs w:val="32"/>
        </w:rPr>
        <w:t>与企业高管</w:t>
      </w:r>
      <w:r>
        <w:rPr>
          <w:rFonts w:hint="eastAsia" w:ascii="仿宋_GB2312" w:hAnsi="Helvetica" w:eastAsia="仿宋_GB2312" w:cs="Helvetica"/>
          <w:color w:val="000000"/>
          <w:sz w:val="32"/>
          <w:szCs w:val="32"/>
        </w:rPr>
        <w:t>个人</w:t>
      </w:r>
      <w:r>
        <w:rPr>
          <w:rFonts w:hint="eastAsia" w:ascii="仿宋_GB2312" w:hAnsi="宋体" w:eastAsia="仿宋_GB2312" w:cs="MS Mincho"/>
          <w:color w:val="000000"/>
          <w:sz w:val="32"/>
          <w:szCs w:val="32"/>
        </w:rPr>
        <w:t>缴纳的年度工薪部分个人所得税区级留成部分</w:t>
      </w:r>
      <w:r>
        <w:rPr>
          <w:rFonts w:hint="eastAsia" w:ascii="仿宋_GB2312" w:eastAsia="仿宋_GB2312"/>
          <w:sz w:val="32"/>
          <w:szCs w:val="32"/>
        </w:rPr>
        <w:t>之和，超出部分不再享受</w:t>
      </w:r>
      <w:bookmarkEnd w:id="2"/>
      <w:bookmarkEnd w:id="3"/>
      <w:r>
        <w:rPr>
          <w:rFonts w:hint="eastAsia" w:ascii="仿宋_GB2312" w:eastAsia="仿宋_GB2312"/>
          <w:sz w:val="32"/>
          <w:szCs w:val="32"/>
        </w:rPr>
        <w:t>；如不超出，则减去其他各类补贴、资金后，执行剩余部分。支持和鼓励企业申请国家、省、市不涉及区级财政配套的政策，与本政策可同时享受。</w:t>
      </w:r>
    </w:p>
    <w:p>
      <w:pPr>
        <w:spacing w:line="560" w:lineRule="exact"/>
        <w:ind w:firstLine="640" w:firstLineChars="200"/>
        <w:rPr>
          <w:rFonts w:ascii="仿宋_GB2312" w:eastAsia="仿宋_GB2312" w:cs="Arial"/>
          <w:sz w:val="32"/>
          <w:szCs w:val="32"/>
        </w:rPr>
      </w:pPr>
      <w:r>
        <w:rPr>
          <w:rFonts w:hint="eastAsia" w:ascii="仿宋_GB2312" w:hAnsi="宋体" w:eastAsia="仿宋_GB2312" w:cs="MS Mincho"/>
          <w:color w:val="000000"/>
          <w:sz w:val="32"/>
          <w:szCs w:val="32"/>
        </w:rPr>
        <w:t>（二）</w:t>
      </w:r>
      <w:r>
        <w:rPr>
          <w:rFonts w:hint="eastAsia" w:ascii="仿宋_GB2312" w:eastAsia="仿宋_GB2312" w:cs="Arial"/>
          <w:sz w:val="32"/>
          <w:szCs w:val="32"/>
        </w:rPr>
        <w:t>对带动能力强、地方经济贡献高的总部企业或重点企业，可采取“一事一议”的方式给予扶持。</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三）已享受本政策奖励的企业，五年内迁离天桥区或者变更总部企业性质和职能的，追回奖励所得。企业弄虚作假，采取欺骗手段获得认证资格和扶持奖励的，一经发现撤销其相应资格，责令退回奖励所得，并记入企业信用信息档案；构成犯罪的，依法移送司法机关追究刑事责任。</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（四）总部企业或重点企业所在地的街道办事处负责做好企业的服务和管理工作，并分享企业产生增值税、企业所得税区级留成部分的</w:t>
      </w:r>
      <w:r>
        <w:rPr>
          <w:rFonts w:ascii="仿宋_GB2312" w:eastAsia="仿宋_GB2312" w:cs="仿宋_GB2312"/>
          <w:kern w:val="0"/>
          <w:sz w:val="32"/>
          <w:szCs w:val="32"/>
        </w:rPr>
        <w:t>20%</w:t>
      </w:r>
      <w:r>
        <w:rPr>
          <w:rFonts w:hint="eastAsia" w:ascii="仿宋_GB2312" w:eastAsia="仿宋_GB2312" w:cs="仿宋_GB2312"/>
          <w:kern w:val="0"/>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（五）本政策不适用于房地产开发企业。</w:t>
      </w:r>
    </w:p>
    <w:p>
      <w:pPr>
        <w:spacing w:line="560" w:lineRule="exact"/>
        <w:ind w:firstLine="640" w:firstLineChars="200"/>
        <w:rPr>
          <w:rFonts w:ascii="仿宋_GB2312" w:hAnsi="宋体" w:eastAsia="仿宋_GB2312" w:cs="MS Mincho"/>
          <w:sz w:val="32"/>
          <w:szCs w:val="32"/>
        </w:rPr>
      </w:pPr>
      <w:r>
        <w:rPr>
          <w:rFonts w:hint="eastAsia" w:ascii="仿宋_GB2312" w:hAnsi="MS Mincho" w:eastAsia="仿宋_GB2312" w:cs="MS Mincho"/>
          <w:sz w:val="32"/>
          <w:szCs w:val="32"/>
        </w:rPr>
        <w:t>（六）</w:t>
      </w:r>
      <w:r>
        <w:rPr>
          <w:rFonts w:hint="eastAsia" w:ascii="仿宋_GB2312" w:eastAsia="仿宋_GB2312"/>
          <w:sz w:val="32"/>
          <w:szCs w:val="32"/>
        </w:rPr>
        <w:t>本政策自发布之日起执行，执行期三年，期间如需调整，按就高不就低原则执行，</w:t>
      </w:r>
      <w:r>
        <w:rPr>
          <w:rFonts w:hint="eastAsia" w:ascii="仿宋_GB2312" w:hAnsi="宋体" w:eastAsia="仿宋_GB2312" w:cs="MS Mincho"/>
          <w:sz w:val="32"/>
          <w:szCs w:val="32"/>
        </w:rPr>
        <w:t>未尽事宜参照相关法律法规。</w:t>
      </w:r>
    </w:p>
    <w:p>
      <w:pPr>
        <w:spacing w:line="560" w:lineRule="exact"/>
        <w:ind w:firstLine="640" w:firstLineChars="200"/>
        <w:rPr>
          <w:rFonts w:ascii="仿宋_GB2312" w:hAnsi="宋体" w:eastAsia="仿宋_GB2312" w:cs="MS Mincho"/>
          <w:sz w:val="32"/>
          <w:szCs w:val="32"/>
        </w:rPr>
      </w:pPr>
    </w:p>
    <w:p>
      <w:pPr>
        <w:spacing w:line="560" w:lineRule="exact"/>
        <w:ind w:firstLine="640" w:firstLineChars="200"/>
        <w:rPr>
          <w:rFonts w:ascii="仿宋_GB2312" w:hAnsi="宋体" w:eastAsia="仿宋_GB2312" w:cs="MS Mincho"/>
          <w:sz w:val="32"/>
          <w:szCs w:val="32"/>
        </w:rPr>
      </w:pPr>
    </w:p>
    <w:p>
      <w:pPr>
        <w:spacing w:line="560" w:lineRule="exact"/>
        <w:ind w:firstLine="640" w:firstLineChars="200"/>
        <w:rPr>
          <w:rFonts w:ascii="仿宋_GB2312" w:hAnsi="宋体" w:eastAsia="仿宋_GB2312" w:cs="MS Mincho"/>
          <w:sz w:val="32"/>
          <w:szCs w:val="32"/>
        </w:rPr>
      </w:pPr>
    </w:p>
    <w:p>
      <w:pPr>
        <w:spacing w:line="560" w:lineRule="exact"/>
        <w:ind w:firstLine="640" w:firstLineChars="200"/>
        <w:rPr>
          <w:rFonts w:ascii="仿宋_GB2312" w:hAnsi="宋体" w:eastAsia="仿宋_GB2312" w:cs="MS Mincho"/>
          <w:sz w:val="32"/>
          <w:szCs w:val="32"/>
        </w:rPr>
      </w:pPr>
    </w:p>
    <w:p>
      <w:pPr>
        <w:spacing w:line="560" w:lineRule="exact"/>
        <w:ind w:firstLine="640" w:firstLineChars="200"/>
        <w:rPr>
          <w:rFonts w:ascii="仿宋_GB2312" w:hAnsi="宋体" w:eastAsia="仿宋_GB2312" w:cs="MS Mincho"/>
          <w:sz w:val="32"/>
          <w:szCs w:val="32"/>
        </w:rPr>
      </w:pPr>
    </w:p>
    <w:p>
      <w:pPr>
        <w:spacing w:line="560" w:lineRule="exact"/>
        <w:ind w:firstLine="640" w:firstLineChars="200"/>
        <w:rPr>
          <w:rFonts w:ascii="仿宋_GB2312" w:hAnsi="宋体" w:eastAsia="仿宋_GB2312" w:cs="MS Mincho"/>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hAnsi="宋体" w:eastAsia="仿宋_GB2312" w:cs="MS Mincho"/>
          <w:sz w:val="32"/>
          <w:szCs w:val="32"/>
        </w:rPr>
        <w:t>附件：</w:t>
      </w:r>
    </w:p>
    <w:p>
      <w:pPr>
        <w:spacing w:line="560" w:lineRule="exact"/>
        <w:ind w:firstLine="1280" w:firstLineChars="400"/>
        <w:rPr>
          <w:rFonts w:ascii="仿宋_GB2312" w:hAnsi="宋体" w:eastAsia="仿宋_GB2312" w:cs="MS Mincho"/>
          <w:sz w:val="32"/>
          <w:szCs w:val="32"/>
        </w:rPr>
      </w:pPr>
      <w:r>
        <w:rPr>
          <w:rFonts w:ascii="仿宋_GB2312" w:hAnsi="宋体" w:eastAsia="仿宋_GB2312" w:cs="MS Mincho"/>
          <w:sz w:val="32"/>
          <w:szCs w:val="32"/>
        </w:rPr>
        <w:t>1.</w:t>
      </w:r>
      <w:r>
        <w:rPr>
          <w:rFonts w:hint="eastAsia" w:ascii="仿宋_GB2312" w:hAnsi="宋体" w:eastAsia="仿宋_GB2312" w:cs="MS Mincho"/>
          <w:sz w:val="32"/>
          <w:szCs w:val="32"/>
        </w:rPr>
        <w:t>区级总部企业及重点企业认定工作实施细则</w:t>
      </w:r>
    </w:p>
    <w:p>
      <w:pPr>
        <w:spacing w:line="560" w:lineRule="exact"/>
        <w:ind w:firstLine="1280" w:firstLineChars="400"/>
        <w:rPr>
          <w:rFonts w:ascii="仿宋_GB2312" w:hAnsi="宋体" w:eastAsia="仿宋_GB2312" w:cs="MS Mincho"/>
          <w:sz w:val="32"/>
          <w:szCs w:val="32"/>
        </w:rPr>
      </w:pPr>
      <w:r>
        <w:rPr>
          <w:rFonts w:ascii="仿宋_GB2312" w:hAnsi="宋体" w:eastAsia="仿宋_GB2312" w:cs="MS Mincho"/>
          <w:sz w:val="32"/>
          <w:szCs w:val="32"/>
        </w:rPr>
        <w:t>2.</w:t>
      </w:r>
      <w:r>
        <w:rPr>
          <w:rFonts w:hint="eastAsia" w:ascii="仿宋_GB2312" w:hAnsi="宋体" w:eastAsia="仿宋_GB2312" w:cs="MS Mincho"/>
          <w:sz w:val="32"/>
          <w:szCs w:val="32"/>
        </w:rPr>
        <w:t>区级总部经济企业及重点企业申请材料</w:t>
      </w:r>
    </w:p>
    <w:p>
      <w:pPr>
        <w:spacing w:line="560" w:lineRule="exact"/>
        <w:ind w:firstLine="1280" w:firstLineChars="400"/>
        <w:rPr>
          <w:rFonts w:ascii="仿宋_GB2312" w:hAnsi="宋体" w:eastAsia="仿宋_GB2312" w:cs="MS Mincho"/>
          <w:sz w:val="32"/>
          <w:szCs w:val="32"/>
        </w:rPr>
      </w:pPr>
      <w:r>
        <w:rPr>
          <w:rFonts w:ascii="仿宋_GB2312" w:hAnsi="宋体" w:eastAsia="仿宋_GB2312" w:cs="MS Mincho"/>
          <w:sz w:val="32"/>
          <w:szCs w:val="32"/>
        </w:rPr>
        <w:t>3.</w:t>
      </w:r>
      <w:r>
        <w:rPr>
          <w:rFonts w:hint="eastAsia" w:ascii="仿宋_GB2312" w:hAnsi="宋体" w:eastAsia="仿宋_GB2312" w:cs="MS Mincho"/>
          <w:sz w:val="32"/>
          <w:szCs w:val="32"/>
        </w:rPr>
        <w:t>天桥区总部企业及重点企业认定申请表</w:t>
      </w:r>
    </w:p>
    <w:p>
      <w:pPr>
        <w:spacing w:line="560" w:lineRule="exact"/>
        <w:ind w:firstLine="1280" w:firstLineChars="400"/>
        <w:rPr>
          <w:rFonts w:ascii="仿宋_GB2312" w:hAnsi="宋体" w:eastAsia="仿宋_GB2312" w:cs="MS Mincho"/>
          <w:sz w:val="32"/>
          <w:szCs w:val="32"/>
        </w:rPr>
      </w:pPr>
      <w:r>
        <w:rPr>
          <w:rFonts w:ascii="仿宋_GB2312" w:hAnsi="宋体" w:eastAsia="仿宋_GB2312" w:cs="MS Mincho"/>
          <w:sz w:val="32"/>
          <w:szCs w:val="32"/>
        </w:rPr>
        <w:t>4.</w:t>
      </w:r>
      <w:r>
        <w:rPr>
          <w:rFonts w:hint="eastAsia" w:ascii="仿宋_GB2312" w:hAnsi="宋体" w:eastAsia="仿宋_GB2312" w:cs="MS Mincho"/>
          <w:sz w:val="32"/>
          <w:szCs w:val="32"/>
        </w:rPr>
        <w:t>信用承诺书</w:t>
      </w:r>
    </w:p>
    <w:p>
      <w:pPr>
        <w:spacing w:line="560" w:lineRule="exact"/>
        <w:ind w:firstLine="1280" w:firstLineChars="400"/>
        <w:rPr>
          <w:rFonts w:ascii="仿宋_GB2312" w:hAnsi="宋体" w:eastAsia="仿宋_GB2312" w:cs="MS Mincho"/>
          <w:sz w:val="32"/>
          <w:szCs w:val="32"/>
        </w:rPr>
      </w:pPr>
      <w:r>
        <w:rPr>
          <w:rFonts w:ascii="仿宋_GB2312" w:hAnsi="宋体" w:eastAsia="仿宋_GB2312" w:cs="MS Mincho"/>
          <w:sz w:val="32"/>
          <w:szCs w:val="32"/>
        </w:rPr>
        <w:t>5.</w:t>
      </w:r>
      <w:r>
        <w:rPr>
          <w:rFonts w:hint="eastAsia" w:ascii="仿宋_GB2312" w:hAnsi="宋体" w:eastAsia="仿宋_GB2312" w:cs="MS Mincho"/>
          <w:sz w:val="32"/>
          <w:szCs w:val="32"/>
        </w:rPr>
        <w:t>总部企业及重点企业奖励政策分档表</w:t>
      </w: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widowControl/>
        <w:ind w:firstLine="640" w:firstLineChars="200"/>
        <w:rPr>
          <w:rFonts w:eastAsia="仿宋_GB2312"/>
          <w:sz w:val="32"/>
          <w:szCs w:val="32"/>
        </w:rPr>
      </w:pPr>
    </w:p>
    <w:p>
      <w:pPr>
        <w:spacing w:line="600" w:lineRule="exact"/>
        <w:ind w:left="1365" w:leftChars="100" w:hanging="1155" w:hangingChars="550"/>
        <w:rPr>
          <w:rFonts w:eastAsia="仿宋_GB2312"/>
          <w:sz w:val="32"/>
          <w:szCs w:val="32"/>
        </w:rPr>
      </w:pPr>
      <w:r>
        <w:pict>
          <v:line id="直线 2" o:spid="_x0000_s1027" o:spt="20" style="position:absolute;left:0pt;margin-left:0pt;margin-top:3.6pt;height:0pt;width:441pt;z-index:251659264;mso-width-relative:page;mso-height-relative:page;" coordsize="21600,21600">
            <v:path arrowok="t"/>
            <v:fill focussize="0,0"/>
            <v:stroke/>
            <v:imagedata o:title=""/>
            <o:lock v:ext="edit"/>
          </v:line>
        </w:pict>
      </w:r>
      <w:r>
        <w:rPr>
          <w:rFonts w:hint="eastAsia" w:eastAsia="仿宋_GB2312"/>
          <w:sz w:val="32"/>
          <w:szCs w:val="32"/>
        </w:rPr>
        <w:t>抄送：区委办，区人大办，区政协办，区纪委办，</w:t>
      </w:r>
      <w:r>
        <w:rPr>
          <w:rFonts w:eastAsia="仿宋_GB2312"/>
          <w:sz w:val="32"/>
          <w:szCs w:val="32"/>
        </w:rPr>
        <w:t xml:space="preserve">            </w:t>
      </w:r>
      <w:r>
        <w:rPr>
          <w:rFonts w:hint="eastAsia" w:eastAsia="仿宋_GB2312"/>
          <w:sz w:val="32"/>
          <w:szCs w:val="32"/>
        </w:rPr>
        <w:t>区人武部，区法院，区检察院。</w:t>
      </w:r>
    </w:p>
    <w:p>
      <w:pPr>
        <w:spacing w:line="600" w:lineRule="exact"/>
        <w:ind w:firstLine="210" w:firstLineChars="100"/>
        <w:rPr>
          <w:rFonts w:ascii="仿宋_GB2312" w:eastAsia="仿宋_GB2312"/>
        </w:rPr>
      </w:pPr>
      <w:r>
        <w:pict>
          <v:line id="直线 3" o:spid="_x0000_s1028" o:spt="20" style="position:absolute;left:0pt;margin-left:0pt;margin-top:-0.35pt;height:0pt;width:441pt;z-index:251660288;mso-width-relative:page;mso-height-relative:page;" coordsize="21600,21600">
            <v:path arrowok="t"/>
            <v:fill focussize="0,0"/>
            <v:stroke/>
            <v:imagedata o:title=""/>
            <o:lock v:ext="edit"/>
          </v:line>
        </w:pict>
      </w:r>
      <w:r>
        <w:pict>
          <v:line id="直线 4" o:spid="_x0000_s1029" o:spt="20" style="position:absolute;left:0pt;margin-left:0pt;margin-top:29.55pt;height:0pt;width:441pt;z-index:251661312;mso-width-relative:page;mso-height-relative:page;" coordsize="21600,21600">
            <v:path arrowok="t"/>
            <v:fill focussize="0,0"/>
            <v:stroke/>
            <v:imagedata o:title=""/>
            <o:lock v:ext="edit"/>
          </v:line>
        </w:pict>
      </w:r>
      <w:r>
        <w:rPr>
          <w:rFonts w:hint="eastAsia" w:eastAsia="仿宋_GB2312"/>
          <w:sz w:val="32"/>
          <w:szCs w:val="32"/>
        </w:rPr>
        <w:t>济南市天桥区人民政府办公室</w:t>
      </w:r>
      <w:r>
        <w:rPr>
          <w:rFonts w:eastAsia="仿宋_GB2312"/>
          <w:sz w:val="32"/>
          <w:szCs w:val="32"/>
        </w:rPr>
        <w:t xml:space="preserve">     </w:t>
      </w:r>
      <w:r>
        <w:rPr>
          <w:rFonts w:ascii="仿宋_GB2312" w:eastAsia="仿宋_GB2312"/>
          <w:sz w:val="32"/>
          <w:szCs w:val="32"/>
        </w:rPr>
        <w:t>2019</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14</w:t>
      </w:r>
      <w:r>
        <w:rPr>
          <w:rFonts w:hint="eastAsia" w:ascii="仿宋_GB2312" w:eastAsia="仿宋_GB2312"/>
          <w:sz w:val="32"/>
          <w:szCs w:val="32"/>
        </w:rPr>
        <w:t>日印发</w:t>
      </w:r>
    </w:p>
    <w:p>
      <w:pPr>
        <w:widowControl/>
        <w:shd w:val="clear" w:color="auto" w:fill="FFFFFF"/>
        <w:spacing w:line="560" w:lineRule="exact"/>
        <w:jc w:val="left"/>
        <w:rPr>
          <w:rStyle w:val="14"/>
          <w:rFonts w:ascii="仿宋_GB2312" w:hAnsi="黑体" w:eastAsia="仿宋_GB2312"/>
          <w:bCs/>
          <w:sz w:val="32"/>
          <w:szCs w:val="32"/>
        </w:rPr>
      </w:pPr>
      <w:r>
        <w:rPr>
          <w:rStyle w:val="14"/>
          <w:rFonts w:hint="eastAsia" w:ascii="仿宋_GB2312" w:hAnsi="黑体" w:eastAsia="仿宋_GB2312"/>
          <w:bCs/>
          <w:sz w:val="32"/>
          <w:szCs w:val="32"/>
        </w:rPr>
        <w:t>附件</w:t>
      </w:r>
      <w:r>
        <w:rPr>
          <w:rStyle w:val="14"/>
          <w:rFonts w:ascii="仿宋_GB2312" w:hAnsi="黑体" w:eastAsia="仿宋_GB2312"/>
          <w:bCs/>
          <w:sz w:val="32"/>
          <w:szCs w:val="32"/>
        </w:rPr>
        <w:t>1</w:t>
      </w:r>
      <w:r>
        <w:rPr>
          <w:rStyle w:val="14"/>
          <w:rFonts w:hint="eastAsia" w:ascii="仿宋_GB2312" w:hAnsi="黑体" w:eastAsia="仿宋_GB2312"/>
          <w:bCs/>
          <w:sz w:val="32"/>
          <w:szCs w:val="32"/>
        </w:rPr>
        <w:t>：</w:t>
      </w:r>
    </w:p>
    <w:p>
      <w:pPr>
        <w:autoSpaceDE w:val="0"/>
        <w:autoSpaceDN w:val="0"/>
        <w:adjustRightInd w:val="0"/>
        <w:spacing w:line="560" w:lineRule="exact"/>
        <w:jc w:val="center"/>
        <w:rPr>
          <w:rFonts w:ascii="宋体"/>
          <w:b/>
          <w:sz w:val="44"/>
          <w:szCs w:val="44"/>
        </w:rPr>
      </w:pPr>
    </w:p>
    <w:p>
      <w:pPr>
        <w:autoSpaceDE w:val="0"/>
        <w:autoSpaceDN w:val="0"/>
        <w:adjustRightInd w:val="0"/>
        <w:spacing w:line="560" w:lineRule="exact"/>
        <w:jc w:val="center"/>
        <w:rPr>
          <w:rFonts w:ascii="宋体"/>
          <w:b/>
          <w:sz w:val="44"/>
          <w:szCs w:val="44"/>
        </w:rPr>
      </w:pPr>
      <w:r>
        <w:rPr>
          <w:rFonts w:hint="eastAsia" w:ascii="宋体" w:hAnsi="宋体"/>
          <w:b/>
          <w:sz w:val="44"/>
          <w:szCs w:val="44"/>
        </w:rPr>
        <w:t>区级总部企业及重点企业</w:t>
      </w:r>
    </w:p>
    <w:p>
      <w:pPr>
        <w:autoSpaceDE w:val="0"/>
        <w:autoSpaceDN w:val="0"/>
        <w:adjustRightInd w:val="0"/>
        <w:spacing w:line="560" w:lineRule="exact"/>
        <w:jc w:val="center"/>
        <w:rPr>
          <w:rFonts w:ascii="宋体"/>
          <w:b/>
          <w:sz w:val="44"/>
          <w:szCs w:val="44"/>
        </w:rPr>
      </w:pPr>
      <w:r>
        <w:rPr>
          <w:rFonts w:hint="eastAsia" w:ascii="宋体" w:hAnsi="宋体"/>
          <w:b/>
          <w:sz w:val="44"/>
          <w:szCs w:val="44"/>
        </w:rPr>
        <w:t>认定工作实施细则</w:t>
      </w:r>
    </w:p>
    <w:p>
      <w:pPr>
        <w:autoSpaceDE w:val="0"/>
        <w:autoSpaceDN w:val="0"/>
        <w:adjustRightInd w:val="0"/>
        <w:spacing w:line="560" w:lineRule="exact"/>
        <w:ind w:firstLine="640" w:firstLineChars="200"/>
        <w:rPr>
          <w:rFonts w:ascii="黑体" w:hAnsi="黑体" w:eastAsia="黑体" w:cs="楷体_GB2312"/>
          <w:color w:val="000000"/>
          <w:kern w:val="0"/>
          <w:sz w:val="32"/>
          <w:szCs w:val="32"/>
        </w:rPr>
      </w:pPr>
    </w:p>
    <w:p>
      <w:pPr>
        <w:autoSpaceDE w:val="0"/>
        <w:autoSpaceDN w:val="0"/>
        <w:adjustRightInd w:val="0"/>
        <w:spacing w:line="560" w:lineRule="exact"/>
        <w:ind w:firstLine="640" w:firstLineChars="200"/>
        <w:rPr>
          <w:rFonts w:ascii="黑体" w:hAnsi="黑体" w:eastAsia="黑体" w:cs="楷体_GB2312"/>
          <w:color w:val="000000"/>
          <w:kern w:val="0"/>
          <w:sz w:val="32"/>
          <w:szCs w:val="32"/>
        </w:rPr>
      </w:pPr>
      <w:r>
        <w:rPr>
          <w:rFonts w:hint="eastAsia" w:ascii="黑体" w:hAnsi="黑体" w:eastAsia="黑体" w:cs="楷体_GB2312"/>
          <w:color w:val="000000"/>
          <w:kern w:val="0"/>
          <w:sz w:val="32"/>
          <w:szCs w:val="32"/>
        </w:rPr>
        <w:t>一、管理部门及分工</w:t>
      </w:r>
    </w:p>
    <w:p>
      <w:pPr>
        <w:autoSpaceDE w:val="0"/>
        <w:autoSpaceDN w:val="0"/>
        <w:adjustRightInd w:val="0"/>
        <w:spacing w:line="560" w:lineRule="exact"/>
        <w:ind w:firstLine="640" w:firstLineChars="200"/>
        <w:rPr>
          <w:rFonts w:ascii="仿宋_GB2312" w:eastAsia="仿宋_GB2312" w:cs="仿宋_GB2312"/>
          <w:color w:val="000000"/>
          <w:kern w:val="0"/>
          <w:sz w:val="32"/>
          <w:szCs w:val="32"/>
          <w:u w:val="single"/>
        </w:rPr>
      </w:pPr>
      <w:r>
        <w:rPr>
          <w:rFonts w:hint="eastAsia" w:ascii="仿宋_GB2312" w:eastAsia="仿宋_GB2312" w:cs="仿宋_GB2312"/>
          <w:color w:val="000000"/>
          <w:kern w:val="0"/>
          <w:sz w:val="32"/>
          <w:szCs w:val="32"/>
        </w:rPr>
        <w:t>企业所在地的街道办事处或新材料产业园负责总部企业及重点企业的初审、申报及审查后的资金拨付，并做好管理与服务工作；分管副区长牵头，区发改、经信、科技、财政、商务、审计、市场监管、投促、金融、税务等部门共同组成认定工作小组、联合认定，投促部门汇总服务；区长办公会审批。</w:t>
      </w:r>
    </w:p>
    <w:p>
      <w:pPr>
        <w:autoSpaceDE w:val="0"/>
        <w:autoSpaceDN w:val="0"/>
        <w:adjustRightInd w:val="0"/>
        <w:spacing w:line="560" w:lineRule="exact"/>
        <w:ind w:firstLine="640" w:firstLineChars="200"/>
        <w:rPr>
          <w:rFonts w:ascii="黑体" w:hAnsi="黑体" w:eastAsia="黑体" w:cs="楷体_GB2312"/>
          <w:color w:val="000000"/>
          <w:kern w:val="0"/>
          <w:sz w:val="32"/>
          <w:szCs w:val="32"/>
        </w:rPr>
      </w:pPr>
      <w:r>
        <w:rPr>
          <w:rFonts w:hint="eastAsia" w:ascii="黑体" w:hAnsi="黑体" w:eastAsia="黑体" w:cs="楷体_GB2312"/>
          <w:color w:val="000000"/>
          <w:kern w:val="0"/>
          <w:sz w:val="32"/>
          <w:szCs w:val="32"/>
        </w:rPr>
        <w:t>二、即时申报</w:t>
      </w:r>
    </w:p>
    <w:p>
      <w:pPr>
        <w:autoSpaceDE w:val="0"/>
        <w:autoSpaceDN w:val="0"/>
        <w:adjustRightInd w:val="0"/>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企业向所在地的街道办事处或新材料产业园提交申请材料、签订协议，街道办事处或新材料产业园即时受理后，将材料备案。</w:t>
      </w:r>
    </w:p>
    <w:p>
      <w:pPr>
        <w:autoSpaceDE w:val="0"/>
        <w:autoSpaceDN w:val="0"/>
        <w:adjustRightInd w:val="0"/>
        <w:spacing w:line="560" w:lineRule="exact"/>
        <w:ind w:firstLine="640" w:firstLineChars="200"/>
        <w:rPr>
          <w:rFonts w:ascii="黑体" w:hAnsi="黑体" w:eastAsia="黑体" w:cs="楷体_GB2312"/>
          <w:color w:val="000000"/>
          <w:kern w:val="0"/>
          <w:sz w:val="32"/>
          <w:szCs w:val="32"/>
        </w:rPr>
      </w:pPr>
      <w:r>
        <w:rPr>
          <w:rFonts w:hint="eastAsia" w:ascii="黑体" w:hAnsi="黑体" w:eastAsia="黑体" w:cs="楷体_GB2312"/>
          <w:color w:val="000000"/>
          <w:kern w:val="0"/>
          <w:sz w:val="32"/>
          <w:szCs w:val="32"/>
        </w:rPr>
        <w:t>三、年度兑现</w:t>
      </w:r>
    </w:p>
    <w:p>
      <w:pPr>
        <w:autoSpaceDE w:val="0"/>
        <w:autoSpaceDN w:val="0"/>
        <w:adjustRightInd w:val="0"/>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（一）兑现时间为企业提交申请的下年度初，集中兑现一次。</w:t>
      </w:r>
    </w:p>
    <w:p>
      <w:pPr>
        <w:autoSpaceDE w:val="0"/>
        <w:autoSpaceDN w:val="0"/>
        <w:adjustRightInd w:val="0"/>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（二）由企业所在地的街道办事处或新材料产业园负责申报并进行初审，初审依据为该企业</w:t>
      </w:r>
      <w:r>
        <w:rPr>
          <w:rFonts w:ascii="仿宋_GB2312" w:eastAsia="仿宋_GB2312" w:cs="仿宋_GB2312"/>
          <w:color w:val="000000"/>
          <w:kern w:val="0"/>
          <w:sz w:val="32"/>
          <w:szCs w:val="32"/>
        </w:rPr>
        <w:t>2018</w:t>
      </w:r>
      <w:r>
        <w:rPr>
          <w:rFonts w:hint="eastAsia" w:ascii="仿宋_GB2312" w:eastAsia="仿宋_GB2312" w:cs="仿宋_GB2312"/>
          <w:color w:val="000000"/>
          <w:kern w:val="0"/>
          <w:sz w:val="32"/>
          <w:szCs w:val="32"/>
        </w:rPr>
        <w:t>年度缴纳增值税、企业所得税、</w:t>
      </w:r>
      <w:r>
        <w:rPr>
          <w:rFonts w:hint="eastAsia" w:ascii="仿宋_GB2312" w:hAnsi="Helvetica" w:eastAsia="仿宋_GB2312" w:cs="Helvetica"/>
          <w:color w:val="000000"/>
          <w:sz w:val="32"/>
          <w:szCs w:val="32"/>
        </w:rPr>
        <w:t>高管</w:t>
      </w:r>
      <w:r>
        <w:rPr>
          <w:rFonts w:hint="eastAsia" w:ascii="仿宋_GB2312" w:hAnsi="宋体" w:eastAsia="仿宋_GB2312" w:cs="MS Mincho"/>
          <w:color w:val="000000"/>
          <w:sz w:val="32"/>
          <w:szCs w:val="32"/>
        </w:rPr>
        <w:t>个人所得税</w:t>
      </w:r>
      <w:r>
        <w:rPr>
          <w:rFonts w:hint="eastAsia" w:ascii="仿宋_GB2312" w:eastAsia="仿宋_GB2312" w:cs="仿宋_GB2312"/>
          <w:color w:val="000000"/>
          <w:kern w:val="0"/>
          <w:sz w:val="32"/>
          <w:szCs w:val="32"/>
        </w:rPr>
        <w:t>完税凭证等。街道办事处或新材料产业园将已确定资格的企业名单、奖励资金金额以及申请资料收集后，报送区投促部门。</w:t>
      </w:r>
    </w:p>
    <w:p>
      <w:pPr>
        <w:autoSpaceDE w:val="0"/>
        <w:autoSpaceDN w:val="0"/>
        <w:adjustRightInd w:val="0"/>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（三）区投促部门将资料汇总后，交由区审计局与区投促部门联合委托第三方专业机构对企业提供的各种材料的真实性、合法合规性以及享受奖励资金的金额进行审查，并出具相应报告。</w:t>
      </w:r>
    </w:p>
    <w:p>
      <w:pPr>
        <w:autoSpaceDE w:val="0"/>
        <w:autoSpaceDN w:val="0"/>
        <w:adjustRightInd w:val="0"/>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三）区投促部门将第三方机构审查合格的企业名单和奖励资金金额进行汇总，将资料发各认定领导小组成员单位，各成员单位依据资料出具意见。区投促部门将意见汇总后，向分管副区长汇报，由分管区长召集认定领导小组成员单位，召开联席会议，对企业资格进行联合认定，在申请表相应位置加盖公章，提交区长办公会批准，</w:t>
      </w:r>
      <w:r>
        <w:rPr>
          <w:rFonts w:ascii="仿宋_GB2312" w:eastAsia="仿宋_GB2312" w:cs="仿宋_GB2312"/>
          <w:color w:val="000000"/>
          <w:kern w:val="0"/>
          <w:sz w:val="32"/>
          <w:szCs w:val="32"/>
        </w:rPr>
        <w:t xml:space="preserve"> </w:t>
      </w:r>
    </w:p>
    <w:p>
      <w:pPr>
        <w:autoSpaceDE w:val="0"/>
        <w:autoSpaceDN w:val="0"/>
        <w:adjustRightInd w:val="0"/>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（四）批准通过后，享受奖励资金的企业名单在天桥区政府网站进行公示，公示期为</w:t>
      </w:r>
      <w:r>
        <w:rPr>
          <w:rFonts w:ascii="仿宋_GB2312" w:eastAsia="仿宋_GB2312" w:cs="仿宋_GB2312"/>
          <w:color w:val="000000"/>
          <w:kern w:val="0"/>
          <w:sz w:val="32"/>
          <w:szCs w:val="32"/>
        </w:rPr>
        <w:t>7</w:t>
      </w:r>
      <w:r>
        <w:rPr>
          <w:rFonts w:hint="eastAsia" w:ascii="仿宋_GB2312" w:eastAsia="仿宋_GB2312" w:cs="仿宋_GB2312"/>
          <w:color w:val="000000"/>
          <w:kern w:val="0"/>
          <w:sz w:val="32"/>
          <w:szCs w:val="32"/>
        </w:rPr>
        <w:t>天，公示期间无异议的，由区投促部门向区政府提出资金申请，区财政局拨付资金，资金拨付到所在地的街道办事处或新材料产业园，由街道办事处或新材料产业园负责兑现，并负责跟踪服务和监督落实。</w:t>
      </w:r>
    </w:p>
    <w:p>
      <w:pPr>
        <w:widowControl/>
        <w:shd w:val="clear" w:color="auto" w:fill="FFFFFF"/>
        <w:spacing w:line="560" w:lineRule="exact"/>
        <w:rPr>
          <w:rFonts w:ascii="仿宋_GB2312" w:eastAsia="仿宋_GB2312" w:cs="仿宋_GB2312"/>
          <w:color w:val="000000"/>
          <w:kern w:val="0"/>
          <w:sz w:val="32"/>
          <w:szCs w:val="32"/>
        </w:rPr>
      </w:pPr>
    </w:p>
    <w:p>
      <w:pPr>
        <w:widowControl/>
        <w:shd w:val="clear" w:color="auto" w:fill="FFFFFF"/>
        <w:spacing w:line="560" w:lineRule="exact"/>
        <w:rPr>
          <w:rFonts w:ascii="仿宋_GB2312" w:eastAsia="仿宋_GB2312" w:cs="仿宋_GB2312"/>
          <w:color w:val="000000"/>
          <w:kern w:val="0"/>
          <w:sz w:val="32"/>
          <w:szCs w:val="32"/>
        </w:rPr>
      </w:pPr>
    </w:p>
    <w:p>
      <w:pPr>
        <w:widowControl/>
        <w:shd w:val="clear" w:color="auto" w:fill="FFFFFF"/>
        <w:spacing w:line="560" w:lineRule="exact"/>
        <w:rPr>
          <w:rFonts w:ascii="仿宋_GB2312" w:eastAsia="仿宋_GB2312" w:cs="仿宋_GB2312"/>
          <w:color w:val="000000"/>
          <w:kern w:val="0"/>
          <w:sz w:val="32"/>
          <w:szCs w:val="32"/>
        </w:rPr>
      </w:pPr>
    </w:p>
    <w:p>
      <w:pPr>
        <w:widowControl/>
        <w:shd w:val="clear" w:color="auto" w:fill="FFFFFF"/>
        <w:spacing w:line="560" w:lineRule="exact"/>
        <w:rPr>
          <w:rFonts w:ascii="仿宋_GB2312" w:eastAsia="仿宋_GB2312" w:cs="仿宋_GB2312"/>
          <w:color w:val="000000"/>
          <w:kern w:val="0"/>
          <w:sz w:val="32"/>
          <w:szCs w:val="32"/>
        </w:rPr>
      </w:pPr>
    </w:p>
    <w:p>
      <w:pPr>
        <w:widowControl/>
        <w:shd w:val="clear" w:color="auto" w:fill="FFFFFF"/>
        <w:spacing w:line="560" w:lineRule="exact"/>
        <w:jc w:val="left"/>
        <w:rPr>
          <w:rFonts w:ascii="仿宋_GB2312" w:eastAsia="仿宋_GB2312" w:cs="仿宋_GB2312"/>
          <w:color w:val="000000"/>
          <w:kern w:val="0"/>
          <w:sz w:val="32"/>
          <w:szCs w:val="32"/>
        </w:rPr>
      </w:pPr>
    </w:p>
    <w:p>
      <w:pPr>
        <w:widowControl/>
        <w:shd w:val="clear" w:color="auto" w:fill="FFFFFF"/>
        <w:spacing w:line="560" w:lineRule="exact"/>
        <w:jc w:val="left"/>
        <w:rPr>
          <w:rFonts w:ascii="仿宋_GB2312" w:eastAsia="仿宋_GB2312" w:cs="仿宋_GB2312"/>
          <w:color w:val="000000"/>
          <w:kern w:val="0"/>
          <w:sz w:val="32"/>
          <w:szCs w:val="32"/>
        </w:rPr>
      </w:pPr>
    </w:p>
    <w:p>
      <w:pPr>
        <w:widowControl/>
        <w:shd w:val="clear" w:color="auto" w:fill="FFFFFF"/>
        <w:spacing w:line="560" w:lineRule="exact"/>
        <w:jc w:val="left"/>
        <w:rPr>
          <w:rFonts w:ascii="仿宋_GB2312" w:eastAsia="仿宋_GB2312" w:cs="仿宋_GB2312"/>
          <w:color w:val="000000"/>
          <w:kern w:val="0"/>
          <w:sz w:val="32"/>
          <w:szCs w:val="32"/>
        </w:rPr>
      </w:pPr>
    </w:p>
    <w:p>
      <w:pPr>
        <w:widowControl/>
        <w:shd w:val="clear" w:color="auto" w:fill="FFFFFF"/>
        <w:spacing w:line="560" w:lineRule="exact"/>
        <w:jc w:val="left"/>
        <w:rPr>
          <w:rFonts w:ascii="仿宋_GB2312" w:eastAsia="仿宋_GB2312" w:cs="仿宋_GB2312"/>
          <w:color w:val="000000"/>
          <w:kern w:val="0"/>
          <w:sz w:val="32"/>
          <w:szCs w:val="32"/>
        </w:rPr>
      </w:pPr>
    </w:p>
    <w:p>
      <w:pPr>
        <w:widowControl/>
        <w:shd w:val="clear" w:color="auto" w:fill="FFFFFF"/>
        <w:spacing w:line="560" w:lineRule="exact"/>
        <w:jc w:val="left"/>
        <w:rPr>
          <w:rFonts w:ascii="仿宋_GB2312" w:eastAsia="仿宋_GB2312" w:cs="仿宋_GB2312"/>
          <w:color w:val="000000"/>
          <w:kern w:val="0"/>
          <w:sz w:val="32"/>
          <w:szCs w:val="32"/>
        </w:rPr>
      </w:pPr>
    </w:p>
    <w:p>
      <w:pPr>
        <w:widowControl/>
        <w:shd w:val="clear" w:color="auto" w:fill="FFFFFF"/>
        <w:spacing w:line="560" w:lineRule="exact"/>
        <w:jc w:val="left"/>
        <w:rPr>
          <w:rFonts w:ascii="仿宋_GB2312" w:eastAsia="仿宋_GB2312" w:cs="仿宋_GB2312"/>
          <w:color w:val="000000"/>
          <w:kern w:val="0"/>
          <w:sz w:val="32"/>
          <w:szCs w:val="32"/>
        </w:rPr>
      </w:pPr>
    </w:p>
    <w:p>
      <w:pPr>
        <w:widowControl/>
        <w:shd w:val="clear" w:color="auto" w:fill="FFFFFF"/>
        <w:spacing w:line="560" w:lineRule="exact"/>
        <w:jc w:val="left"/>
        <w:rPr>
          <w:rStyle w:val="14"/>
          <w:rFonts w:ascii="仿宋_GB2312" w:hAnsi="黑体" w:eastAsia="仿宋_GB2312"/>
          <w:bCs/>
          <w:sz w:val="32"/>
          <w:szCs w:val="32"/>
        </w:rPr>
      </w:pPr>
      <w:r>
        <w:rPr>
          <w:rStyle w:val="14"/>
          <w:rFonts w:hint="eastAsia" w:ascii="仿宋_GB2312" w:hAnsi="黑体" w:eastAsia="仿宋_GB2312"/>
          <w:bCs/>
          <w:sz w:val="32"/>
          <w:szCs w:val="32"/>
        </w:rPr>
        <w:t>附件</w:t>
      </w:r>
      <w:r>
        <w:rPr>
          <w:rStyle w:val="14"/>
          <w:rFonts w:ascii="仿宋_GB2312" w:hAnsi="黑体" w:eastAsia="仿宋_GB2312"/>
          <w:bCs/>
          <w:sz w:val="32"/>
          <w:szCs w:val="32"/>
        </w:rPr>
        <w:t>2</w:t>
      </w:r>
      <w:r>
        <w:rPr>
          <w:rStyle w:val="14"/>
          <w:rFonts w:hint="eastAsia" w:ascii="仿宋_GB2312" w:hAnsi="黑体" w:eastAsia="仿宋_GB2312"/>
          <w:bCs/>
          <w:sz w:val="32"/>
          <w:szCs w:val="32"/>
        </w:rPr>
        <w:t>：</w:t>
      </w:r>
    </w:p>
    <w:p>
      <w:pPr>
        <w:autoSpaceDE w:val="0"/>
        <w:autoSpaceDN w:val="0"/>
        <w:adjustRightInd w:val="0"/>
        <w:spacing w:line="560" w:lineRule="exact"/>
        <w:jc w:val="center"/>
        <w:rPr>
          <w:rFonts w:ascii="宋体"/>
          <w:b/>
          <w:sz w:val="44"/>
          <w:szCs w:val="44"/>
        </w:rPr>
      </w:pPr>
    </w:p>
    <w:p>
      <w:pPr>
        <w:autoSpaceDE w:val="0"/>
        <w:autoSpaceDN w:val="0"/>
        <w:adjustRightInd w:val="0"/>
        <w:spacing w:line="560" w:lineRule="exact"/>
        <w:jc w:val="center"/>
        <w:rPr>
          <w:rFonts w:ascii="宋体"/>
          <w:b/>
          <w:sz w:val="44"/>
          <w:szCs w:val="44"/>
        </w:rPr>
      </w:pPr>
      <w:r>
        <w:rPr>
          <w:rFonts w:hint="eastAsia" w:ascii="宋体" w:hAnsi="宋体"/>
          <w:b/>
          <w:sz w:val="44"/>
          <w:szCs w:val="44"/>
        </w:rPr>
        <w:t>区级总部经济企业及重点企业申请材料</w:t>
      </w:r>
    </w:p>
    <w:p>
      <w:pPr>
        <w:widowControl/>
        <w:shd w:val="clear" w:color="auto" w:fill="FFFFFF"/>
        <w:spacing w:line="560" w:lineRule="exact"/>
        <w:jc w:val="left"/>
        <w:rPr>
          <w:rStyle w:val="14"/>
          <w:rFonts w:ascii="仿宋_GB2312" w:hAnsi="黑体" w:eastAsia="仿宋_GB2312"/>
          <w:bCs/>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《天桥区总部企业及重点企业认定申请表》（附件</w:t>
      </w:r>
      <w:r>
        <w:rPr>
          <w:rFonts w:ascii="仿宋_GB2312" w:eastAsia="仿宋_GB2312" w:cs="仿宋_GB2312"/>
          <w:kern w:val="0"/>
          <w:sz w:val="32"/>
          <w:szCs w:val="32"/>
        </w:rPr>
        <w:t>3</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工商营业执照、批准证书或备案回执（外商投资企业提供）复印件；</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上年度税收完税证明；</w:t>
      </w:r>
      <w:r>
        <w:rPr>
          <w:rFonts w:ascii="仿宋_GB2312" w:eastAsia="仿宋_GB2312" w:cs="仿宋_GB2312"/>
          <w:kern w:val="0"/>
          <w:sz w:val="32"/>
          <w:szCs w:val="32"/>
        </w:rPr>
        <w:t xml:space="preserve"> </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4.</w:t>
      </w:r>
      <w:r>
        <w:rPr>
          <w:rFonts w:hint="eastAsia" w:ascii="仿宋_GB2312" w:eastAsia="仿宋_GB2312" w:cs="仿宋_GB2312"/>
          <w:kern w:val="0"/>
          <w:sz w:val="32"/>
          <w:szCs w:val="32"/>
        </w:rPr>
        <w:t>经注册会计师事务所审计的上年度财务报表及审计报告；</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5.</w:t>
      </w:r>
      <w:r>
        <w:rPr>
          <w:rFonts w:hint="eastAsia" w:ascii="仿宋_GB2312" w:eastAsia="仿宋_GB2312" w:cs="仿宋_GB2312"/>
          <w:kern w:val="0"/>
          <w:sz w:val="32"/>
          <w:szCs w:val="32"/>
        </w:rPr>
        <w:t>区域总部或职能总部需提供总公司的授权证明；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6.</w:t>
      </w:r>
      <w:r>
        <w:rPr>
          <w:rFonts w:hint="eastAsia" w:ascii="仿宋_GB2312" w:eastAsia="仿宋_GB2312" w:cs="仿宋_GB2312"/>
          <w:kern w:val="0"/>
          <w:sz w:val="32"/>
          <w:szCs w:val="32"/>
        </w:rPr>
        <w:t>省外分支机构或投资控股的企业名单及相关证明材料；</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7.</w:t>
      </w:r>
      <w:r>
        <w:rPr>
          <w:rFonts w:hint="eastAsia" w:ascii="仿宋_GB2312" w:eastAsia="仿宋_GB2312" w:cs="仿宋_GB2312"/>
          <w:kern w:val="0"/>
          <w:sz w:val="32"/>
          <w:szCs w:val="32"/>
        </w:rPr>
        <w:t>企业基本情况介绍；</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8.</w:t>
      </w:r>
      <w:r>
        <w:rPr>
          <w:rFonts w:hint="eastAsia" w:ascii="仿宋_GB2312" w:eastAsia="仿宋_GB2312" w:cs="仿宋_GB2312"/>
          <w:kern w:val="0"/>
          <w:sz w:val="32"/>
          <w:szCs w:val="32"/>
        </w:rPr>
        <w:t>信用承诺书（附件</w:t>
      </w:r>
      <w:r>
        <w:rPr>
          <w:rFonts w:ascii="仿宋_GB2312" w:eastAsia="仿宋_GB2312" w:cs="仿宋_GB2312"/>
          <w:kern w:val="0"/>
          <w:sz w:val="32"/>
          <w:szCs w:val="32"/>
        </w:rPr>
        <w:t>4</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9.</w:t>
      </w:r>
      <w:r>
        <w:rPr>
          <w:rFonts w:hint="eastAsia" w:ascii="仿宋_GB2312" w:eastAsia="仿宋_GB2312" w:cs="仿宋_GB2312"/>
          <w:kern w:val="0"/>
          <w:sz w:val="32"/>
          <w:szCs w:val="32"/>
        </w:rPr>
        <w:t>其他需提供的材料。</w:t>
      </w:r>
    </w:p>
    <w:p>
      <w:pPr>
        <w:widowControl/>
        <w:shd w:val="clear" w:color="auto" w:fill="FFFFFF"/>
        <w:spacing w:line="560" w:lineRule="exact"/>
        <w:jc w:val="left"/>
        <w:rPr>
          <w:rStyle w:val="14"/>
          <w:rFonts w:ascii="仿宋_GB2312" w:hAnsi="黑体" w:eastAsia="仿宋_GB2312"/>
          <w:bCs/>
          <w:sz w:val="32"/>
          <w:szCs w:val="32"/>
        </w:rPr>
      </w:pPr>
    </w:p>
    <w:p>
      <w:pPr>
        <w:widowControl/>
        <w:shd w:val="clear" w:color="auto" w:fill="FFFFFF"/>
        <w:spacing w:line="560" w:lineRule="exact"/>
        <w:jc w:val="left"/>
        <w:rPr>
          <w:rStyle w:val="14"/>
          <w:rFonts w:ascii="仿宋_GB2312" w:hAnsi="黑体" w:eastAsia="仿宋_GB2312"/>
          <w:bCs/>
          <w:sz w:val="32"/>
          <w:szCs w:val="32"/>
        </w:rPr>
      </w:pPr>
    </w:p>
    <w:p>
      <w:pPr>
        <w:widowControl/>
        <w:shd w:val="clear" w:color="auto" w:fill="FFFFFF"/>
        <w:spacing w:line="560" w:lineRule="exact"/>
        <w:jc w:val="left"/>
        <w:rPr>
          <w:rStyle w:val="14"/>
          <w:rFonts w:ascii="仿宋_GB2312" w:hAnsi="黑体" w:eastAsia="仿宋_GB2312"/>
          <w:bCs/>
          <w:sz w:val="32"/>
          <w:szCs w:val="32"/>
        </w:rPr>
      </w:pPr>
    </w:p>
    <w:p>
      <w:pPr>
        <w:widowControl/>
        <w:shd w:val="clear" w:color="auto" w:fill="FFFFFF"/>
        <w:spacing w:line="560" w:lineRule="exact"/>
        <w:jc w:val="left"/>
        <w:rPr>
          <w:rStyle w:val="14"/>
          <w:rFonts w:ascii="仿宋_GB2312" w:hAnsi="黑体" w:eastAsia="仿宋_GB2312"/>
          <w:bCs/>
          <w:sz w:val="32"/>
          <w:szCs w:val="32"/>
        </w:rPr>
      </w:pPr>
    </w:p>
    <w:p>
      <w:pPr>
        <w:widowControl/>
        <w:shd w:val="clear" w:color="auto" w:fill="FFFFFF"/>
        <w:spacing w:line="560" w:lineRule="exact"/>
        <w:jc w:val="left"/>
        <w:rPr>
          <w:rStyle w:val="14"/>
          <w:rFonts w:ascii="仿宋_GB2312" w:hAnsi="黑体" w:eastAsia="仿宋_GB2312"/>
          <w:bCs/>
          <w:sz w:val="32"/>
          <w:szCs w:val="32"/>
        </w:rPr>
      </w:pPr>
    </w:p>
    <w:p>
      <w:pPr>
        <w:widowControl/>
        <w:shd w:val="clear" w:color="auto" w:fill="FFFFFF"/>
        <w:spacing w:line="560" w:lineRule="exact"/>
        <w:jc w:val="left"/>
        <w:rPr>
          <w:rStyle w:val="14"/>
          <w:rFonts w:ascii="仿宋_GB2312" w:hAnsi="黑体" w:eastAsia="仿宋_GB2312"/>
          <w:bCs/>
          <w:sz w:val="32"/>
          <w:szCs w:val="32"/>
        </w:rPr>
      </w:pPr>
    </w:p>
    <w:p>
      <w:pPr>
        <w:widowControl/>
        <w:shd w:val="clear" w:color="auto" w:fill="FFFFFF"/>
        <w:spacing w:line="560" w:lineRule="exact"/>
        <w:jc w:val="left"/>
        <w:rPr>
          <w:rStyle w:val="14"/>
          <w:rFonts w:ascii="仿宋_GB2312" w:hAnsi="黑体" w:eastAsia="仿宋_GB2312"/>
          <w:bCs/>
          <w:sz w:val="32"/>
          <w:szCs w:val="32"/>
        </w:rPr>
      </w:pPr>
    </w:p>
    <w:p>
      <w:pPr>
        <w:widowControl/>
        <w:shd w:val="clear" w:color="auto" w:fill="FFFFFF"/>
        <w:spacing w:line="560" w:lineRule="exact"/>
        <w:jc w:val="left"/>
        <w:rPr>
          <w:rStyle w:val="14"/>
          <w:rFonts w:ascii="仿宋_GB2312" w:hAnsi="黑体" w:eastAsia="仿宋_GB2312"/>
          <w:bCs/>
          <w:sz w:val="32"/>
          <w:szCs w:val="32"/>
        </w:rPr>
      </w:pPr>
    </w:p>
    <w:p>
      <w:pPr>
        <w:widowControl/>
        <w:shd w:val="clear" w:color="auto" w:fill="FFFFFF"/>
        <w:spacing w:line="560" w:lineRule="exact"/>
        <w:jc w:val="left"/>
        <w:rPr>
          <w:rStyle w:val="14"/>
          <w:rFonts w:ascii="仿宋_GB2312" w:hAnsi="黑体" w:eastAsia="仿宋_GB2312"/>
          <w:bCs/>
          <w:sz w:val="32"/>
          <w:szCs w:val="32"/>
        </w:rPr>
      </w:pPr>
    </w:p>
    <w:p>
      <w:pPr>
        <w:widowControl/>
        <w:shd w:val="clear" w:color="auto" w:fill="FFFFFF"/>
        <w:spacing w:line="560" w:lineRule="exact"/>
        <w:jc w:val="left"/>
        <w:rPr>
          <w:rStyle w:val="14"/>
          <w:rFonts w:ascii="仿宋_GB2312" w:hAnsi="黑体" w:eastAsia="仿宋_GB2312"/>
          <w:bCs/>
          <w:sz w:val="32"/>
          <w:szCs w:val="32"/>
        </w:rPr>
      </w:pPr>
      <w:r>
        <w:rPr>
          <w:rStyle w:val="14"/>
          <w:rFonts w:hint="eastAsia" w:ascii="仿宋_GB2312" w:hAnsi="黑体" w:eastAsia="仿宋_GB2312"/>
          <w:bCs/>
          <w:sz w:val="32"/>
          <w:szCs w:val="32"/>
        </w:rPr>
        <w:t>附件</w:t>
      </w:r>
      <w:r>
        <w:rPr>
          <w:rStyle w:val="14"/>
          <w:rFonts w:ascii="仿宋_GB2312" w:hAnsi="黑体" w:eastAsia="仿宋_GB2312"/>
          <w:bCs/>
          <w:sz w:val="32"/>
          <w:szCs w:val="32"/>
        </w:rPr>
        <w:t>3</w:t>
      </w:r>
      <w:r>
        <w:rPr>
          <w:rStyle w:val="14"/>
          <w:rFonts w:hint="eastAsia" w:ascii="仿宋_GB2312" w:hAnsi="黑体" w:eastAsia="仿宋_GB2312"/>
          <w:bCs/>
          <w:sz w:val="32"/>
          <w:szCs w:val="32"/>
        </w:rPr>
        <w:t>：</w:t>
      </w:r>
    </w:p>
    <w:p>
      <w:pPr>
        <w:widowControl/>
        <w:shd w:val="clear" w:color="auto" w:fill="FFFFFF"/>
        <w:spacing w:line="560" w:lineRule="exact"/>
        <w:jc w:val="center"/>
        <w:rPr>
          <w:rFonts w:ascii="宋体"/>
          <w:b/>
          <w:bCs/>
          <w:sz w:val="44"/>
          <w:szCs w:val="44"/>
        </w:rPr>
      </w:pPr>
      <w:r>
        <w:rPr>
          <w:rStyle w:val="14"/>
          <w:rFonts w:hint="eastAsia" w:ascii="宋体" w:hAnsi="宋体"/>
          <w:b/>
          <w:bCs/>
          <w:sz w:val="44"/>
          <w:szCs w:val="44"/>
        </w:rPr>
        <w:t>天桥区总部企业及重点企业认定申请表</w:t>
      </w:r>
    </w:p>
    <w:p>
      <w:pPr>
        <w:spacing w:line="560" w:lineRule="exact"/>
        <w:jc w:val="center"/>
        <w:rPr>
          <w:rFonts w:eastAsia="仿宋"/>
          <w:sz w:val="24"/>
        </w:rPr>
      </w:pPr>
      <w:r>
        <w:rPr>
          <w:rFonts w:hint="eastAsia" w:eastAsia="仿宋"/>
          <w:sz w:val="24"/>
        </w:rPr>
        <w:t>申请企业（盖章）</w:t>
      </w:r>
      <w:r>
        <w:rPr>
          <w:rFonts w:eastAsia="仿宋"/>
          <w:sz w:val="24"/>
        </w:rPr>
        <w:t xml:space="preserve">       </w:t>
      </w:r>
      <w:r>
        <w:rPr>
          <w:rFonts w:hint="eastAsia" w:eastAsia="仿宋"/>
          <w:sz w:val="24"/>
        </w:rPr>
        <w:t>法人代表（签字）</w:t>
      </w:r>
      <w:r>
        <w:rPr>
          <w:rFonts w:eastAsia="仿宋"/>
          <w:sz w:val="24"/>
        </w:rPr>
        <w:t xml:space="preserve">        </w:t>
      </w:r>
      <w:r>
        <w:rPr>
          <w:rFonts w:hint="eastAsia" w:eastAsia="仿宋"/>
          <w:sz w:val="24"/>
        </w:rPr>
        <w:t>申请日期：</w:t>
      </w:r>
      <w:r>
        <w:rPr>
          <w:rFonts w:eastAsia="仿宋"/>
          <w:sz w:val="24"/>
        </w:rPr>
        <w:t xml:space="preserve">   </w:t>
      </w:r>
      <w:r>
        <w:rPr>
          <w:rFonts w:hint="eastAsia" w:eastAsia="仿宋"/>
          <w:sz w:val="24"/>
        </w:rPr>
        <w:t>年</w:t>
      </w:r>
      <w:r>
        <w:rPr>
          <w:rFonts w:eastAsia="仿宋"/>
          <w:sz w:val="24"/>
        </w:rPr>
        <w:t xml:space="preserve">   </w:t>
      </w:r>
      <w:r>
        <w:rPr>
          <w:rFonts w:hint="eastAsia" w:eastAsia="仿宋"/>
          <w:sz w:val="24"/>
        </w:rPr>
        <w:t>月</w:t>
      </w:r>
      <w:r>
        <w:rPr>
          <w:rFonts w:eastAsia="仿宋"/>
          <w:sz w:val="24"/>
        </w:rPr>
        <w:t xml:space="preserve">   </w:t>
      </w:r>
      <w:r>
        <w:rPr>
          <w:rFonts w:hint="eastAsia" w:eastAsia="仿宋"/>
          <w:sz w:val="24"/>
        </w:rPr>
        <w:t>日</w:t>
      </w:r>
    </w:p>
    <w:tbl>
      <w:tblPr>
        <w:tblStyle w:val="5"/>
        <w:tblW w:w="9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9"/>
        <w:gridCol w:w="357"/>
        <w:gridCol w:w="1559"/>
        <w:gridCol w:w="993"/>
        <w:gridCol w:w="141"/>
        <w:gridCol w:w="702"/>
        <w:gridCol w:w="7"/>
        <w:gridCol w:w="1442"/>
        <w:gridCol w:w="6"/>
        <w:gridCol w:w="1289"/>
        <w:gridCol w:w="18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040" w:type="dxa"/>
            <w:gridSpan w:val="11"/>
            <w:shd w:val="clear" w:color="auto" w:fill="C0C0C0"/>
            <w:vAlign w:val="center"/>
          </w:tcPr>
          <w:p>
            <w:pPr>
              <w:spacing w:line="560" w:lineRule="exact"/>
              <w:rPr>
                <w:rFonts w:eastAsia="仿宋"/>
                <w:b/>
                <w:szCs w:val="21"/>
              </w:rPr>
            </w:pPr>
            <w:r>
              <w:rPr>
                <w:rFonts w:hint="eastAsia" w:eastAsia="仿宋"/>
                <w:b/>
                <w:szCs w:val="21"/>
              </w:rPr>
              <w:t>申请企业填写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19" w:type="dxa"/>
            <w:vMerge w:val="restart"/>
            <w:vAlign w:val="center"/>
          </w:tcPr>
          <w:p>
            <w:pPr>
              <w:spacing w:line="560" w:lineRule="exact"/>
              <w:jc w:val="center"/>
              <w:rPr>
                <w:rFonts w:eastAsia="仿宋"/>
                <w:b/>
                <w:szCs w:val="21"/>
              </w:rPr>
            </w:pPr>
            <w:r>
              <w:rPr>
                <w:rFonts w:hint="eastAsia" w:eastAsia="仿宋"/>
                <w:b/>
                <w:szCs w:val="21"/>
              </w:rPr>
              <w:t>企业基本</w:t>
            </w:r>
          </w:p>
          <w:p>
            <w:pPr>
              <w:spacing w:line="560" w:lineRule="exact"/>
              <w:jc w:val="center"/>
              <w:rPr>
                <w:rFonts w:eastAsia="仿宋"/>
                <w:b/>
                <w:szCs w:val="21"/>
              </w:rPr>
            </w:pPr>
            <w:r>
              <w:rPr>
                <w:rFonts w:hint="eastAsia" w:eastAsia="仿宋"/>
                <w:b/>
                <w:szCs w:val="21"/>
              </w:rPr>
              <w:t>情况</w:t>
            </w:r>
          </w:p>
        </w:tc>
        <w:tc>
          <w:tcPr>
            <w:tcW w:w="1916" w:type="dxa"/>
            <w:gridSpan w:val="2"/>
            <w:vAlign w:val="center"/>
          </w:tcPr>
          <w:p>
            <w:pPr>
              <w:spacing w:line="560" w:lineRule="exact"/>
              <w:rPr>
                <w:rFonts w:eastAsia="仿宋"/>
                <w:szCs w:val="21"/>
              </w:rPr>
            </w:pPr>
            <w:r>
              <w:rPr>
                <w:rFonts w:hint="eastAsia" w:eastAsia="仿宋"/>
                <w:szCs w:val="21"/>
              </w:rPr>
              <w:t>企业名称</w:t>
            </w:r>
          </w:p>
        </w:tc>
        <w:tc>
          <w:tcPr>
            <w:tcW w:w="6405" w:type="dxa"/>
            <w:gridSpan w:val="8"/>
            <w:vAlign w:val="center"/>
          </w:tcPr>
          <w:p>
            <w:pPr>
              <w:spacing w:line="560" w:lineRule="exact"/>
              <w:rPr>
                <w:rFonts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5" w:hRule="exact"/>
          <w:jc w:val="center"/>
        </w:trPr>
        <w:tc>
          <w:tcPr>
            <w:tcW w:w="719" w:type="dxa"/>
            <w:vMerge w:val="continue"/>
            <w:vAlign w:val="center"/>
          </w:tcPr>
          <w:p>
            <w:pPr>
              <w:spacing w:line="560" w:lineRule="exact"/>
              <w:jc w:val="center"/>
              <w:rPr>
                <w:rFonts w:eastAsia="仿宋"/>
                <w:b/>
                <w:szCs w:val="21"/>
              </w:rPr>
            </w:pPr>
          </w:p>
        </w:tc>
        <w:tc>
          <w:tcPr>
            <w:tcW w:w="1916" w:type="dxa"/>
            <w:gridSpan w:val="2"/>
            <w:vAlign w:val="center"/>
          </w:tcPr>
          <w:p>
            <w:pPr>
              <w:spacing w:line="560" w:lineRule="exact"/>
              <w:rPr>
                <w:rFonts w:hint="eastAsia" w:eastAsia="仿宋"/>
                <w:szCs w:val="21"/>
                <w:lang w:eastAsia="zh-CN"/>
              </w:rPr>
            </w:pPr>
            <w:r>
              <w:rPr>
                <w:rFonts w:hint="eastAsia" w:eastAsia="仿宋"/>
                <w:szCs w:val="21"/>
                <w:lang w:eastAsia="zh-CN"/>
              </w:rPr>
              <w:t>统一社会信用代码</w:t>
            </w:r>
          </w:p>
        </w:tc>
        <w:tc>
          <w:tcPr>
            <w:tcW w:w="6405" w:type="dxa"/>
            <w:gridSpan w:val="8"/>
            <w:vAlign w:val="center"/>
          </w:tcPr>
          <w:p>
            <w:pPr>
              <w:spacing w:line="560" w:lineRule="exact"/>
              <w:rPr>
                <w:rFonts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19" w:type="dxa"/>
            <w:vMerge w:val="continue"/>
            <w:vAlign w:val="center"/>
          </w:tcPr>
          <w:p>
            <w:pPr>
              <w:spacing w:line="560" w:lineRule="exact"/>
              <w:jc w:val="center"/>
              <w:rPr>
                <w:rFonts w:eastAsia="仿宋"/>
                <w:b/>
                <w:szCs w:val="21"/>
              </w:rPr>
            </w:pPr>
          </w:p>
        </w:tc>
        <w:tc>
          <w:tcPr>
            <w:tcW w:w="1916" w:type="dxa"/>
            <w:gridSpan w:val="2"/>
            <w:vAlign w:val="center"/>
          </w:tcPr>
          <w:p>
            <w:pPr>
              <w:spacing w:line="560" w:lineRule="exact"/>
              <w:rPr>
                <w:rFonts w:eastAsia="仿宋"/>
                <w:szCs w:val="21"/>
              </w:rPr>
            </w:pPr>
            <w:r>
              <w:rPr>
                <w:rFonts w:hint="eastAsia" w:eastAsia="仿宋"/>
                <w:szCs w:val="21"/>
              </w:rPr>
              <w:t>注册地址</w:t>
            </w:r>
          </w:p>
        </w:tc>
        <w:tc>
          <w:tcPr>
            <w:tcW w:w="6405" w:type="dxa"/>
            <w:gridSpan w:val="8"/>
            <w:vAlign w:val="center"/>
          </w:tcPr>
          <w:p>
            <w:pPr>
              <w:spacing w:line="560" w:lineRule="exact"/>
              <w:rPr>
                <w:rFonts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19" w:type="dxa"/>
            <w:vMerge w:val="continue"/>
            <w:vAlign w:val="center"/>
          </w:tcPr>
          <w:p>
            <w:pPr>
              <w:spacing w:line="560" w:lineRule="exact"/>
              <w:jc w:val="center"/>
              <w:rPr>
                <w:rFonts w:eastAsia="仿宋"/>
                <w:b/>
                <w:szCs w:val="21"/>
              </w:rPr>
            </w:pPr>
          </w:p>
        </w:tc>
        <w:tc>
          <w:tcPr>
            <w:tcW w:w="1916" w:type="dxa"/>
            <w:gridSpan w:val="2"/>
            <w:vAlign w:val="center"/>
          </w:tcPr>
          <w:p>
            <w:pPr>
              <w:spacing w:line="560" w:lineRule="exact"/>
              <w:rPr>
                <w:rFonts w:eastAsia="仿宋"/>
                <w:szCs w:val="21"/>
              </w:rPr>
            </w:pPr>
            <w:r>
              <w:rPr>
                <w:rFonts w:hint="eastAsia" w:eastAsia="仿宋"/>
                <w:szCs w:val="21"/>
              </w:rPr>
              <w:t>注册资本</w:t>
            </w:r>
          </w:p>
        </w:tc>
        <w:tc>
          <w:tcPr>
            <w:tcW w:w="1836" w:type="dxa"/>
            <w:gridSpan w:val="3"/>
            <w:tcBorders>
              <w:right w:val="single" w:color="auto" w:sz="4" w:space="0"/>
            </w:tcBorders>
            <w:vAlign w:val="center"/>
          </w:tcPr>
          <w:p>
            <w:pPr>
              <w:spacing w:line="560" w:lineRule="exact"/>
              <w:rPr>
                <w:rFonts w:eastAsia="仿宋"/>
                <w:szCs w:val="21"/>
              </w:rPr>
            </w:pPr>
          </w:p>
        </w:tc>
        <w:tc>
          <w:tcPr>
            <w:tcW w:w="1455" w:type="dxa"/>
            <w:gridSpan w:val="3"/>
            <w:tcBorders>
              <w:left w:val="single" w:color="auto" w:sz="4" w:space="0"/>
              <w:right w:val="single" w:color="auto" w:sz="4" w:space="0"/>
            </w:tcBorders>
            <w:vAlign w:val="center"/>
          </w:tcPr>
          <w:p>
            <w:pPr>
              <w:spacing w:line="560" w:lineRule="exact"/>
              <w:rPr>
                <w:rFonts w:eastAsia="仿宋"/>
                <w:szCs w:val="21"/>
              </w:rPr>
            </w:pPr>
            <w:r>
              <w:rPr>
                <w:rFonts w:hint="eastAsia" w:eastAsia="仿宋"/>
                <w:szCs w:val="21"/>
              </w:rPr>
              <w:t>实缴资本</w:t>
            </w:r>
          </w:p>
        </w:tc>
        <w:tc>
          <w:tcPr>
            <w:tcW w:w="3114" w:type="dxa"/>
            <w:gridSpan w:val="2"/>
            <w:tcBorders>
              <w:left w:val="single" w:color="auto" w:sz="4" w:space="0"/>
            </w:tcBorders>
            <w:vAlign w:val="center"/>
          </w:tcPr>
          <w:p>
            <w:pPr>
              <w:spacing w:line="560" w:lineRule="exact"/>
              <w:rPr>
                <w:rFonts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7" w:hRule="atLeast"/>
          <w:jc w:val="center"/>
        </w:trPr>
        <w:tc>
          <w:tcPr>
            <w:tcW w:w="719" w:type="dxa"/>
            <w:vMerge w:val="continue"/>
            <w:vAlign w:val="center"/>
          </w:tcPr>
          <w:p>
            <w:pPr>
              <w:spacing w:line="560" w:lineRule="exact"/>
              <w:jc w:val="center"/>
              <w:rPr>
                <w:rFonts w:eastAsia="仿宋"/>
                <w:b/>
                <w:szCs w:val="21"/>
              </w:rPr>
            </w:pPr>
          </w:p>
        </w:tc>
        <w:tc>
          <w:tcPr>
            <w:tcW w:w="1916" w:type="dxa"/>
            <w:gridSpan w:val="2"/>
            <w:vAlign w:val="center"/>
          </w:tcPr>
          <w:p>
            <w:pPr>
              <w:spacing w:line="560" w:lineRule="exact"/>
              <w:rPr>
                <w:rFonts w:eastAsia="仿宋"/>
                <w:szCs w:val="21"/>
              </w:rPr>
            </w:pPr>
            <w:r>
              <w:rPr>
                <w:rFonts w:hint="eastAsia" w:eastAsia="仿宋"/>
                <w:szCs w:val="21"/>
              </w:rPr>
              <w:t>法定代表人</w:t>
            </w:r>
          </w:p>
        </w:tc>
        <w:tc>
          <w:tcPr>
            <w:tcW w:w="993" w:type="dxa"/>
            <w:vAlign w:val="center"/>
          </w:tcPr>
          <w:p>
            <w:pPr>
              <w:spacing w:line="560" w:lineRule="exact"/>
              <w:rPr>
                <w:rFonts w:eastAsia="仿宋"/>
                <w:szCs w:val="21"/>
              </w:rPr>
            </w:pPr>
          </w:p>
        </w:tc>
        <w:tc>
          <w:tcPr>
            <w:tcW w:w="850" w:type="dxa"/>
            <w:gridSpan w:val="3"/>
            <w:vAlign w:val="center"/>
          </w:tcPr>
          <w:p>
            <w:pPr>
              <w:spacing w:line="560" w:lineRule="exact"/>
              <w:rPr>
                <w:rFonts w:eastAsia="仿宋"/>
                <w:szCs w:val="21"/>
              </w:rPr>
            </w:pPr>
            <w:r>
              <w:rPr>
                <w:rFonts w:hint="eastAsia" w:eastAsia="仿宋"/>
                <w:szCs w:val="21"/>
              </w:rPr>
              <w:t>电话</w:t>
            </w:r>
          </w:p>
        </w:tc>
        <w:tc>
          <w:tcPr>
            <w:tcW w:w="1442" w:type="dxa"/>
            <w:vAlign w:val="center"/>
          </w:tcPr>
          <w:p>
            <w:pPr>
              <w:spacing w:line="560" w:lineRule="exact"/>
              <w:rPr>
                <w:rFonts w:eastAsia="仿宋"/>
                <w:szCs w:val="21"/>
              </w:rPr>
            </w:pPr>
          </w:p>
        </w:tc>
        <w:tc>
          <w:tcPr>
            <w:tcW w:w="1295" w:type="dxa"/>
            <w:gridSpan w:val="2"/>
            <w:vAlign w:val="center"/>
          </w:tcPr>
          <w:p>
            <w:pPr>
              <w:spacing w:line="560" w:lineRule="exact"/>
              <w:jc w:val="center"/>
              <w:rPr>
                <w:rFonts w:eastAsia="仿宋"/>
                <w:szCs w:val="21"/>
              </w:rPr>
            </w:pPr>
            <w:r>
              <w:rPr>
                <w:rFonts w:hint="eastAsia" w:eastAsia="仿宋"/>
                <w:szCs w:val="21"/>
              </w:rPr>
              <w:t>传真</w:t>
            </w:r>
          </w:p>
        </w:tc>
        <w:tc>
          <w:tcPr>
            <w:tcW w:w="1825" w:type="dxa"/>
            <w:vAlign w:val="center"/>
          </w:tcPr>
          <w:p>
            <w:pPr>
              <w:spacing w:line="560" w:lineRule="exact"/>
              <w:rPr>
                <w:rFonts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3" w:hRule="atLeast"/>
          <w:jc w:val="center"/>
        </w:trPr>
        <w:tc>
          <w:tcPr>
            <w:tcW w:w="719" w:type="dxa"/>
            <w:vMerge w:val="continue"/>
            <w:vAlign w:val="center"/>
          </w:tcPr>
          <w:p>
            <w:pPr>
              <w:spacing w:line="560" w:lineRule="exact"/>
              <w:jc w:val="center"/>
              <w:rPr>
                <w:rFonts w:eastAsia="仿宋"/>
                <w:b/>
                <w:szCs w:val="21"/>
              </w:rPr>
            </w:pPr>
          </w:p>
        </w:tc>
        <w:tc>
          <w:tcPr>
            <w:tcW w:w="1916" w:type="dxa"/>
            <w:gridSpan w:val="2"/>
            <w:vAlign w:val="center"/>
          </w:tcPr>
          <w:p>
            <w:pPr>
              <w:spacing w:line="560" w:lineRule="exact"/>
              <w:rPr>
                <w:rFonts w:eastAsia="仿宋"/>
                <w:szCs w:val="21"/>
              </w:rPr>
            </w:pPr>
            <w:r>
              <w:rPr>
                <w:rFonts w:hint="eastAsia" w:eastAsia="仿宋"/>
                <w:szCs w:val="21"/>
              </w:rPr>
              <w:t>联</w:t>
            </w:r>
            <w:r>
              <w:rPr>
                <w:rFonts w:eastAsia="仿宋"/>
                <w:szCs w:val="21"/>
              </w:rPr>
              <w:t xml:space="preserve"> </w:t>
            </w:r>
            <w:r>
              <w:rPr>
                <w:rFonts w:hint="eastAsia" w:eastAsia="仿宋"/>
                <w:szCs w:val="21"/>
              </w:rPr>
              <w:t>系</w:t>
            </w:r>
            <w:r>
              <w:rPr>
                <w:rFonts w:eastAsia="仿宋"/>
                <w:szCs w:val="21"/>
              </w:rPr>
              <w:t xml:space="preserve"> </w:t>
            </w:r>
            <w:r>
              <w:rPr>
                <w:rFonts w:hint="eastAsia" w:eastAsia="仿宋"/>
                <w:szCs w:val="21"/>
              </w:rPr>
              <w:t>人</w:t>
            </w:r>
          </w:p>
        </w:tc>
        <w:tc>
          <w:tcPr>
            <w:tcW w:w="993" w:type="dxa"/>
            <w:vAlign w:val="center"/>
          </w:tcPr>
          <w:p>
            <w:pPr>
              <w:spacing w:line="560" w:lineRule="exact"/>
              <w:rPr>
                <w:rFonts w:eastAsia="仿宋"/>
                <w:szCs w:val="21"/>
              </w:rPr>
            </w:pPr>
          </w:p>
        </w:tc>
        <w:tc>
          <w:tcPr>
            <w:tcW w:w="850" w:type="dxa"/>
            <w:gridSpan w:val="3"/>
            <w:vAlign w:val="center"/>
          </w:tcPr>
          <w:p>
            <w:pPr>
              <w:spacing w:line="560" w:lineRule="exact"/>
              <w:rPr>
                <w:rFonts w:eastAsia="仿宋"/>
                <w:szCs w:val="21"/>
              </w:rPr>
            </w:pPr>
            <w:r>
              <w:rPr>
                <w:rFonts w:hint="eastAsia" w:eastAsia="仿宋"/>
                <w:szCs w:val="21"/>
              </w:rPr>
              <w:t>电话</w:t>
            </w:r>
          </w:p>
        </w:tc>
        <w:tc>
          <w:tcPr>
            <w:tcW w:w="1442" w:type="dxa"/>
            <w:vAlign w:val="center"/>
          </w:tcPr>
          <w:p>
            <w:pPr>
              <w:spacing w:line="560" w:lineRule="exact"/>
              <w:rPr>
                <w:rFonts w:eastAsia="仿宋"/>
                <w:szCs w:val="21"/>
              </w:rPr>
            </w:pPr>
          </w:p>
        </w:tc>
        <w:tc>
          <w:tcPr>
            <w:tcW w:w="1295" w:type="dxa"/>
            <w:gridSpan w:val="2"/>
            <w:vAlign w:val="center"/>
          </w:tcPr>
          <w:p>
            <w:pPr>
              <w:spacing w:line="560" w:lineRule="exact"/>
              <w:jc w:val="center"/>
              <w:rPr>
                <w:rFonts w:eastAsia="仿宋"/>
                <w:szCs w:val="21"/>
              </w:rPr>
            </w:pPr>
            <w:r>
              <w:rPr>
                <w:rFonts w:hint="eastAsia" w:eastAsia="仿宋"/>
                <w:szCs w:val="21"/>
              </w:rPr>
              <w:t>手机</w:t>
            </w:r>
          </w:p>
        </w:tc>
        <w:tc>
          <w:tcPr>
            <w:tcW w:w="1825" w:type="dxa"/>
            <w:vAlign w:val="center"/>
          </w:tcPr>
          <w:p>
            <w:pPr>
              <w:spacing w:line="560" w:lineRule="exact"/>
              <w:rPr>
                <w:rFonts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08" w:hRule="atLeast"/>
          <w:jc w:val="center"/>
        </w:trPr>
        <w:tc>
          <w:tcPr>
            <w:tcW w:w="719" w:type="dxa"/>
            <w:vMerge w:val="continue"/>
            <w:vAlign w:val="center"/>
          </w:tcPr>
          <w:p>
            <w:pPr>
              <w:spacing w:line="560" w:lineRule="exact"/>
              <w:jc w:val="center"/>
              <w:rPr>
                <w:rFonts w:eastAsia="仿宋"/>
                <w:b/>
                <w:szCs w:val="21"/>
              </w:rPr>
            </w:pPr>
          </w:p>
        </w:tc>
        <w:tc>
          <w:tcPr>
            <w:tcW w:w="1916" w:type="dxa"/>
            <w:gridSpan w:val="2"/>
            <w:vAlign w:val="center"/>
          </w:tcPr>
          <w:p>
            <w:pPr>
              <w:spacing w:line="560" w:lineRule="exact"/>
              <w:rPr>
                <w:rFonts w:eastAsia="仿宋"/>
                <w:szCs w:val="21"/>
              </w:rPr>
            </w:pPr>
            <w:r>
              <w:rPr>
                <w:rFonts w:hint="eastAsia" w:eastAsia="仿宋"/>
                <w:szCs w:val="21"/>
              </w:rPr>
              <w:t>总部性质</w:t>
            </w:r>
          </w:p>
        </w:tc>
        <w:tc>
          <w:tcPr>
            <w:tcW w:w="6405" w:type="dxa"/>
            <w:gridSpan w:val="8"/>
            <w:vAlign w:val="center"/>
          </w:tcPr>
          <w:p>
            <w:pPr>
              <w:spacing w:line="560" w:lineRule="exact"/>
              <w:ind w:firstLine="210" w:firstLineChars="100"/>
              <w:rPr>
                <w:rFonts w:eastAsia="仿宋"/>
                <w:szCs w:val="21"/>
              </w:rPr>
            </w:pPr>
            <w:r>
              <w:rPr>
                <w:rFonts w:eastAsia="仿宋"/>
                <w:szCs w:val="21"/>
              </w:rPr>
              <w:t>□</w:t>
            </w:r>
            <w:r>
              <w:rPr>
                <w:rFonts w:hint="eastAsia" w:eastAsia="仿宋"/>
                <w:szCs w:val="21"/>
              </w:rPr>
              <w:t>总部</w:t>
            </w:r>
            <w:r>
              <w:rPr>
                <w:rFonts w:eastAsia="仿宋"/>
                <w:szCs w:val="21"/>
              </w:rPr>
              <w:t xml:space="preserve">          □</w:t>
            </w:r>
            <w:r>
              <w:rPr>
                <w:rFonts w:hint="eastAsia" w:eastAsia="仿宋"/>
                <w:szCs w:val="21"/>
              </w:rPr>
              <w:t>区域总部</w:t>
            </w:r>
            <w:r>
              <w:rPr>
                <w:rFonts w:eastAsia="仿宋"/>
                <w:szCs w:val="21"/>
              </w:rPr>
              <w:t xml:space="preserve">    □</w:t>
            </w:r>
            <w:r>
              <w:rPr>
                <w:rFonts w:hint="eastAsia" w:eastAsia="仿宋"/>
                <w:szCs w:val="21"/>
              </w:rPr>
              <w:t>研发总部</w:t>
            </w:r>
            <w:r>
              <w:rPr>
                <w:rFonts w:eastAsia="仿宋"/>
                <w:szCs w:val="21"/>
              </w:rPr>
              <w:t xml:space="preserve">    □</w:t>
            </w:r>
            <w:r>
              <w:rPr>
                <w:rFonts w:hint="eastAsia" w:eastAsia="仿宋"/>
                <w:szCs w:val="21"/>
              </w:rPr>
              <w:t>物流总部</w:t>
            </w:r>
            <w:r>
              <w:rPr>
                <w:rFonts w:eastAsia="仿宋"/>
                <w:szCs w:val="21"/>
              </w:rPr>
              <w:t xml:space="preserve">  </w:t>
            </w:r>
          </w:p>
          <w:p>
            <w:pPr>
              <w:spacing w:line="560" w:lineRule="exact"/>
              <w:ind w:firstLine="210" w:firstLineChars="100"/>
              <w:rPr>
                <w:rFonts w:eastAsia="仿宋"/>
                <w:szCs w:val="21"/>
              </w:rPr>
            </w:pPr>
            <w:r>
              <w:rPr>
                <w:rFonts w:eastAsia="仿宋"/>
                <w:szCs w:val="21"/>
              </w:rPr>
              <w:t>□</w:t>
            </w:r>
            <w:r>
              <w:rPr>
                <w:rFonts w:hint="eastAsia" w:eastAsia="仿宋"/>
                <w:szCs w:val="21"/>
              </w:rPr>
              <w:t>销售总部</w:t>
            </w:r>
            <w:r>
              <w:rPr>
                <w:rFonts w:eastAsia="仿宋"/>
                <w:szCs w:val="21"/>
              </w:rPr>
              <w:t xml:space="preserve">      □</w:t>
            </w:r>
            <w:r>
              <w:rPr>
                <w:rFonts w:hint="eastAsia" w:eastAsia="仿宋"/>
                <w:szCs w:val="21"/>
              </w:rPr>
              <w:t>采购总部</w:t>
            </w:r>
            <w:r>
              <w:rPr>
                <w:rFonts w:eastAsia="仿宋"/>
                <w:szCs w:val="21"/>
              </w:rPr>
              <w:t xml:space="preserve">    □</w:t>
            </w:r>
            <w:r>
              <w:rPr>
                <w:rFonts w:hint="eastAsia" w:eastAsia="仿宋"/>
                <w:szCs w:val="21"/>
              </w:rPr>
              <w:t>销售总部</w:t>
            </w:r>
            <w:r>
              <w:rPr>
                <w:rFonts w:eastAsia="仿宋"/>
                <w:szCs w:val="21"/>
              </w:rPr>
              <w:t xml:space="preserve">    □</w:t>
            </w:r>
            <w:r>
              <w:rPr>
                <w:rFonts w:hint="eastAsia" w:eastAsia="仿宋"/>
                <w:szCs w:val="21"/>
              </w:rPr>
              <w:t>数据服务总部</w:t>
            </w:r>
          </w:p>
          <w:p>
            <w:pPr>
              <w:spacing w:line="560" w:lineRule="exact"/>
              <w:ind w:firstLine="210" w:firstLineChars="100"/>
              <w:rPr>
                <w:rFonts w:eastAsia="仿宋"/>
                <w:szCs w:val="21"/>
              </w:rPr>
            </w:pPr>
            <w:r>
              <w:rPr>
                <w:rFonts w:eastAsia="仿宋"/>
                <w:szCs w:val="21"/>
              </w:rPr>
              <w:t>□</w:t>
            </w:r>
            <w:r>
              <w:rPr>
                <w:rFonts w:hint="eastAsia" w:eastAsia="仿宋"/>
                <w:szCs w:val="21"/>
              </w:rPr>
              <w:t>财务结算总部</w:t>
            </w:r>
            <w:r>
              <w:rPr>
                <w:rFonts w:eastAsia="仿宋"/>
                <w:szCs w:val="21"/>
              </w:rPr>
              <w:t xml:space="preserve">  □</w:t>
            </w:r>
            <w:r>
              <w:rPr>
                <w:rFonts w:hint="eastAsia" w:eastAsia="仿宋"/>
                <w:szCs w:val="21"/>
              </w:rPr>
              <w:t>投融资中心</w:t>
            </w:r>
            <w:r>
              <w:rPr>
                <w:rFonts w:eastAsia="仿宋"/>
                <w:szCs w:val="21"/>
              </w:rPr>
              <w:t xml:space="preserve">  □</w:t>
            </w:r>
            <w:r>
              <w:rPr>
                <w:rFonts w:hint="eastAsia" w:eastAsia="仿宋"/>
                <w:szCs w:val="21"/>
              </w:rPr>
              <w:t>其他：</w:t>
            </w:r>
            <w:r>
              <w:rPr>
                <w:rFonts w:eastAsia="仿宋"/>
                <w:szCs w:val="21"/>
                <w:u w:val="single"/>
              </w:rPr>
              <w:t xml:space="preserve">                </w:t>
            </w:r>
            <w:r>
              <w:rPr>
                <w:rFonts w:eastAsia="仿宋"/>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3" w:hRule="exact"/>
          <w:jc w:val="center"/>
        </w:trPr>
        <w:tc>
          <w:tcPr>
            <w:tcW w:w="719" w:type="dxa"/>
            <w:vMerge w:val="restart"/>
            <w:vAlign w:val="center"/>
          </w:tcPr>
          <w:p>
            <w:pPr>
              <w:spacing w:line="560" w:lineRule="exact"/>
              <w:jc w:val="center"/>
              <w:rPr>
                <w:rFonts w:eastAsia="仿宋"/>
                <w:b/>
                <w:szCs w:val="21"/>
              </w:rPr>
            </w:pPr>
            <w:r>
              <w:rPr>
                <w:rFonts w:hint="eastAsia" w:eastAsia="仿宋"/>
                <w:b/>
                <w:szCs w:val="21"/>
              </w:rPr>
              <w:t>年度主要经营状况</w:t>
            </w:r>
          </w:p>
        </w:tc>
        <w:tc>
          <w:tcPr>
            <w:tcW w:w="1916" w:type="dxa"/>
            <w:gridSpan w:val="2"/>
            <w:vAlign w:val="center"/>
          </w:tcPr>
          <w:p>
            <w:pPr>
              <w:spacing w:line="560" w:lineRule="exact"/>
              <w:rPr>
                <w:rFonts w:eastAsia="仿宋"/>
                <w:szCs w:val="21"/>
              </w:rPr>
            </w:pPr>
            <w:r>
              <w:rPr>
                <w:rFonts w:hint="eastAsia" w:eastAsia="仿宋"/>
                <w:szCs w:val="21"/>
              </w:rPr>
              <w:t>营业（销售）收入</w:t>
            </w:r>
          </w:p>
        </w:tc>
        <w:tc>
          <w:tcPr>
            <w:tcW w:w="6405" w:type="dxa"/>
            <w:gridSpan w:val="8"/>
            <w:vAlign w:val="center"/>
          </w:tcPr>
          <w:p>
            <w:pPr>
              <w:spacing w:line="560" w:lineRule="exact"/>
              <w:ind w:right="420" w:firstLine="2536" w:firstLineChars="1208"/>
              <w:rPr>
                <w:rFonts w:eastAsia="仿宋"/>
                <w:szCs w:val="21"/>
              </w:rPr>
            </w:pPr>
            <w:r>
              <w:rPr>
                <w:rFonts w:hint="eastAsia" w:eastAsia="仿宋"/>
                <w:szCs w:val="21"/>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3" w:hRule="exact"/>
          <w:jc w:val="center"/>
        </w:trPr>
        <w:tc>
          <w:tcPr>
            <w:tcW w:w="719" w:type="dxa"/>
            <w:vMerge w:val="continue"/>
            <w:vAlign w:val="center"/>
          </w:tcPr>
          <w:p>
            <w:pPr>
              <w:spacing w:line="560" w:lineRule="exact"/>
              <w:jc w:val="center"/>
              <w:rPr>
                <w:rFonts w:eastAsia="仿宋"/>
                <w:b/>
                <w:szCs w:val="21"/>
              </w:rPr>
            </w:pPr>
          </w:p>
        </w:tc>
        <w:tc>
          <w:tcPr>
            <w:tcW w:w="1916" w:type="dxa"/>
            <w:gridSpan w:val="2"/>
            <w:vAlign w:val="center"/>
          </w:tcPr>
          <w:p>
            <w:pPr>
              <w:spacing w:line="560" w:lineRule="exact"/>
              <w:ind w:right="10" w:rightChars="5"/>
              <w:rPr>
                <w:rFonts w:eastAsia="仿宋"/>
                <w:szCs w:val="21"/>
              </w:rPr>
            </w:pPr>
            <w:r>
              <w:rPr>
                <w:rFonts w:hint="eastAsia" w:eastAsia="仿宋"/>
                <w:szCs w:val="21"/>
              </w:rPr>
              <w:t>净资产</w:t>
            </w:r>
          </w:p>
        </w:tc>
        <w:tc>
          <w:tcPr>
            <w:tcW w:w="6405" w:type="dxa"/>
            <w:gridSpan w:val="8"/>
            <w:vAlign w:val="center"/>
          </w:tcPr>
          <w:p>
            <w:pPr>
              <w:spacing w:line="560" w:lineRule="exact"/>
              <w:ind w:right="404" w:firstLine="2551" w:firstLineChars="1215"/>
              <w:rPr>
                <w:rFonts w:eastAsia="仿宋"/>
                <w:szCs w:val="21"/>
              </w:rPr>
            </w:pPr>
            <w:r>
              <w:rPr>
                <w:rFonts w:hint="eastAsia" w:eastAsia="仿宋"/>
                <w:szCs w:val="21"/>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4" w:hRule="exact"/>
          <w:jc w:val="center"/>
        </w:trPr>
        <w:tc>
          <w:tcPr>
            <w:tcW w:w="719" w:type="dxa"/>
            <w:vMerge w:val="continue"/>
            <w:vAlign w:val="center"/>
          </w:tcPr>
          <w:p>
            <w:pPr>
              <w:spacing w:line="560" w:lineRule="exact"/>
              <w:jc w:val="center"/>
              <w:rPr>
                <w:rFonts w:eastAsia="仿宋"/>
                <w:b/>
                <w:szCs w:val="21"/>
              </w:rPr>
            </w:pPr>
          </w:p>
        </w:tc>
        <w:tc>
          <w:tcPr>
            <w:tcW w:w="1916" w:type="dxa"/>
            <w:gridSpan w:val="2"/>
            <w:vMerge w:val="restart"/>
            <w:vAlign w:val="center"/>
          </w:tcPr>
          <w:p>
            <w:pPr>
              <w:spacing w:line="560" w:lineRule="exact"/>
              <w:jc w:val="center"/>
              <w:rPr>
                <w:rFonts w:eastAsia="仿宋"/>
                <w:szCs w:val="21"/>
              </w:rPr>
            </w:pPr>
            <w:r>
              <w:rPr>
                <w:rFonts w:hint="eastAsia" w:eastAsia="仿宋"/>
                <w:szCs w:val="21"/>
              </w:rPr>
              <w:t>下属企业名称</w:t>
            </w:r>
          </w:p>
        </w:tc>
        <w:tc>
          <w:tcPr>
            <w:tcW w:w="6405" w:type="dxa"/>
            <w:gridSpan w:val="8"/>
            <w:vAlign w:val="center"/>
          </w:tcPr>
          <w:p>
            <w:pPr>
              <w:spacing w:line="560" w:lineRule="exact"/>
              <w:ind w:firstLine="42" w:firstLineChars="20"/>
              <w:rPr>
                <w:rFonts w:eastAsia="仿宋"/>
                <w:szCs w:val="21"/>
              </w:rPr>
            </w:pPr>
            <w:r>
              <w:rPr>
                <w:rFonts w:eastAsia="仿宋"/>
                <w:szCs w:val="21"/>
              </w:rPr>
              <w:t>1</w:t>
            </w:r>
            <w:r>
              <w:rPr>
                <w:rFonts w:hint="eastAsia" w:eastAsia="仿宋"/>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exact"/>
          <w:jc w:val="center"/>
        </w:trPr>
        <w:tc>
          <w:tcPr>
            <w:tcW w:w="719" w:type="dxa"/>
            <w:vMerge w:val="continue"/>
            <w:vAlign w:val="center"/>
          </w:tcPr>
          <w:p>
            <w:pPr>
              <w:spacing w:line="560" w:lineRule="exact"/>
              <w:jc w:val="center"/>
              <w:rPr>
                <w:rFonts w:eastAsia="仿宋"/>
                <w:b/>
                <w:szCs w:val="21"/>
              </w:rPr>
            </w:pPr>
          </w:p>
        </w:tc>
        <w:tc>
          <w:tcPr>
            <w:tcW w:w="1916" w:type="dxa"/>
            <w:gridSpan w:val="2"/>
            <w:vMerge w:val="continue"/>
            <w:vAlign w:val="center"/>
          </w:tcPr>
          <w:p>
            <w:pPr>
              <w:spacing w:line="560" w:lineRule="exact"/>
              <w:rPr>
                <w:rFonts w:eastAsia="仿宋"/>
                <w:szCs w:val="21"/>
              </w:rPr>
            </w:pPr>
          </w:p>
        </w:tc>
        <w:tc>
          <w:tcPr>
            <w:tcW w:w="6405" w:type="dxa"/>
            <w:gridSpan w:val="8"/>
            <w:vAlign w:val="center"/>
          </w:tcPr>
          <w:p>
            <w:pPr>
              <w:spacing w:line="560" w:lineRule="exact"/>
              <w:ind w:firstLine="42" w:firstLineChars="20"/>
              <w:rPr>
                <w:rFonts w:eastAsia="仿宋"/>
                <w:szCs w:val="21"/>
              </w:rPr>
            </w:pPr>
            <w:r>
              <w:rPr>
                <w:rFonts w:eastAsia="仿宋"/>
                <w:szCs w:val="21"/>
              </w:rPr>
              <w:t>2</w:t>
            </w:r>
            <w:r>
              <w:rPr>
                <w:rFonts w:hint="eastAsia" w:eastAsia="仿宋"/>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4" w:hRule="exact"/>
          <w:jc w:val="center"/>
        </w:trPr>
        <w:tc>
          <w:tcPr>
            <w:tcW w:w="719" w:type="dxa"/>
            <w:vMerge w:val="continue"/>
            <w:vAlign w:val="center"/>
          </w:tcPr>
          <w:p>
            <w:pPr>
              <w:spacing w:line="560" w:lineRule="exact"/>
              <w:jc w:val="center"/>
              <w:rPr>
                <w:rFonts w:eastAsia="仿宋"/>
                <w:b/>
                <w:szCs w:val="21"/>
              </w:rPr>
            </w:pPr>
          </w:p>
        </w:tc>
        <w:tc>
          <w:tcPr>
            <w:tcW w:w="1916" w:type="dxa"/>
            <w:gridSpan w:val="2"/>
            <w:vMerge w:val="continue"/>
            <w:vAlign w:val="center"/>
          </w:tcPr>
          <w:p>
            <w:pPr>
              <w:spacing w:line="560" w:lineRule="exact"/>
              <w:rPr>
                <w:rFonts w:eastAsia="仿宋"/>
                <w:szCs w:val="21"/>
              </w:rPr>
            </w:pPr>
          </w:p>
        </w:tc>
        <w:tc>
          <w:tcPr>
            <w:tcW w:w="6405" w:type="dxa"/>
            <w:gridSpan w:val="8"/>
            <w:vAlign w:val="center"/>
          </w:tcPr>
          <w:p>
            <w:pPr>
              <w:spacing w:line="560" w:lineRule="exact"/>
              <w:ind w:firstLine="42" w:firstLineChars="20"/>
              <w:rPr>
                <w:rFonts w:eastAsia="仿宋"/>
                <w:szCs w:val="21"/>
              </w:rPr>
            </w:pPr>
            <w:r>
              <w:rPr>
                <w:rFonts w:eastAsia="仿宋"/>
                <w:szCs w:val="21"/>
              </w:rPr>
              <w:t>3</w:t>
            </w:r>
            <w:r>
              <w:rPr>
                <w:rFonts w:hint="eastAsia" w:eastAsia="仿宋"/>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076" w:type="dxa"/>
            <w:gridSpan w:val="2"/>
            <w:vMerge w:val="restart"/>
            <w:tcBorders>
              <w:right w:val="single" w:color="auto" w:sz="4" w:space="0"/>
            </w:tcBorders>
            <w:vAlign w:val="center"/>
          </w:tcPr>
          <w:p>
            <w:pPr>
              <w:spacing w:line="560" w:lineRule="exact"/>
              <w:jc w:val="center"/>
              <w:rPr>
                <w:rFonts w:eastAsia="仿宋"/>
                <w:szCs w:val="21"/>
              </w:rPr>
            </w:pPr>
            <w:r>
              <w:rPr>
                <w:rFonts w:hint="eastAsia" w:eastAsia="仿宋"/>
                <w:b/>
                <w:szCs w:val="21"/>
              </w:rPr>
              <w:t>上年度税收贡献</w:t>
            </w:r>
          </w:p>
        </w:tc>
        <w:tc>
          <w:tcPr>
            <w:tcW w:w="2552" w:type="dxa"/>
            <w:gridSpan w:val="2"/>
            <w:tcBorders>
              <w:left w:val="single" w:color="auto" w:sz="4" w:space="0"/>
              <w:bottom w:val="single" w:color="auto" w:sz="4" w:space="0"/>
            </w:tcBorders>
            <w:vAlign w:val="center"/>
          </w:tcPr>
          <w:p>
            <w:pPr>
              <w:spacing w:line="560" w:lineRule="exact"/>
              <w:rPr>
                <w:rFonts w:eastAsia="仿宋"/>
                <w:szCs w:val="21"/>
              </w:rPr>
            </w:pPr>
            <w:r>
              <w:rPr>
                <w:rFonts w:hint="eastAsia" w:eastAsia="仿宋"/>
                <w:szCs w:val="21"/>
              </w:rPr>
              <w:t>企业所得税</w:t>
            </w:r>
          </w:p>
        </w:tc>
        <w:tc>
          <w:tcPr>
            <w:tcW w:w="5412" w:type="dxa"/>
            <w:gridSpan w:val="7"/>
            <w:vAlign w:val="center"/>
          </w:tcPr>
          <w:p>
            <w:pPr>
              <w:spacing w:line="560" w:lineRule="exact"/>
              <w:ind w:firstLine="2083" w:firstLineChars="992"/>
              <w:rPr>
                <w:rFonts w:eastAsia="仿宋"/>
                <w:szCs w:val="21"/>
              </w:rPr>
            </w:pPr>
            <w:r>
              <w:rPr>
                <w:rFonts w:hint="eastAsia" w:eastAsia="仿宋"/>
                <w:szCs w:val="21"/>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076" w:type="dxa"/>
            <w:gridSpan w:val="2"/>
            <w:vMerge w:val="continue"/>
            <w:tcBorders>
              <w:right w:val="single" w:color="auto" w:sz="4" w:space="0"/>
            </w:tcBorders>
            <w:vAlign w:val="center"/>
          </w:tcPr>
          <w:p>
            <w:pPr>
              <w:spacing w:line="560" w:lineRule="exact"/>
              <w:rPr>
                <w:rFonts w:eastAsia="仿宋"/>
                <w:szCs w:val="21"/>
              </w:rPr>
            </w:pPr>
          </w:p>
        </w:tc>
        <w:tc>
          <w:tcPr>
            <w:tcW w:w="2552" w:type="dxa"/>
            <w:gridSpan w:val="2"/>
            <w:tcBorders>
              <w:top w:val="single" w:color="auto" w:sz="4" w:space="0"/>
              <w:left w:val="single" w:color="auto" w:sz="4" w:space="0"/>
              <w:bottom w:val="single" w:color="auto" w:sz="4" w:space="0"/>
            </w:tcBorders>
            <w:vAlign w:val="center"/>
          </w:tcPr>
          <w:p>
            <w:pPr>
              <w:spacing w:line="560" w:lineRule="exact"/>
              <w:rPr>
                <w:rFonts w:eastAsia="仿宋"/>
                <w:szCs w:val="21"/>
              </w:rPr>
            </w:pPr>
            <w:r>
              <w:rPr>
                <w:rFonts w:hint="eastAsia" w:eastAsia="仿宋"/>
                <w:szCs w:val="21"/>
              </w:rPr>
              <w:t>增值税</w:t>
            </w:r>
          </w:p>
        </w:tc>
        <w:tc>
          <w:tcPr>
            <w:tcW w:w="5412" w:type="dxa"/>
            <w:gridSpan w:val="7"/>
            <w:vAlign w:val="center"/>
          </w:tcPr>
          <w:p>
            <w:pPr>
              <w:spacing w:line="560" w:lineRule="exact"/>
              <w:ind w:firstLine="2083" w:firstLineChars="992"/>
              <w:rPr>
                <w:rFonts w:eastAsia="仿宋"/>
                <w:szCs w:val="21"/>
              </w:rPr>
            </w:pPr>
            <w:r>
              <w:rPr>
                <w:rFonts w:hint="eastAsia" w:eastAsia="仿宋"/>
                <w:szCs w:val="21"/>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9" w:hRule="exact"/>
          <w:jc w:val="center"/>
        </w:trPr>
        <w:tc>
          <w:tcPr>
            <w:tcW w:w="1076" w:type="dxa"/>
            <w:gridSpan w:val="2"/>
            <w:vMerge w:val="continue"/>
            <w:tcBorders>
              <w:right w:val="single" w:color="auto" w:sz="4" w:space="0"/>
            </w:tcBorders>
            <w:vAlign w:val="center"/>
          </w:tcPr>
          <w:p>
            <w:pPr>
              <w:spacing w:line="560" w:lineRule="exact"/>
              <w:rPr>
                <w:rFonts w:eastAsia="仿宋"/>
                <w:szCs w:val="21"/>
              </w:rPr>
            </w:pPr>
          </w:p>
        </w:tc>
        <w:tc>
          <w:tcPr>
            <w:tcW w:w="2552" w:type="dxa"/>
            <w:gridSpan w:val="2"/>
            <w:tcBorders>
              <w:top w:val="single" w:color="auto" w:sz="4" w:space="0"/>
              <w:left w:val="single" w:color="auto" w:sz="4" w:space="0"/>
            </w:tcBorders>
            <w:vAlign w:val="center"/>
          </w:tcPr>
          <w:p>
            <w:pPr>
              <w:spacing w:line="560" w:lineRule="exact"/>
              <w:rPr>
                <w:rFonts w:eastAsia="仿宋"/>
                <w:szCs w:val="21"/>
              </w:rPr>
            </w:pPr>
            <w:r>
              <w:rPr>
                <w:rFonts w:hint="eastAsia" w:eastAsia="仿宋"/>
                <w:szCs w:val="21"/>
              </w:rPr>
              <w:t>缴纳税额</w:t>
            </w:r>
          </w:p>
        </w:tc>
        <w:tc>
          <w:tcPr>
            <w:tcW w:w="5412" w:type="dxa"/>
            <w:gridSpan w:val="7"/>
            <w:vAlign w:val="center"/>
          </w:tcPr>
          <w:p>
            <w:pPr>
              <w:spacing w:line="560" w:lineRule="exact"/>
              <w:ind w:firstLine="2083" w:firstLineChars="992"/>
              <w:rPr>
                <w:rFonts w:eastAsia="仿宋"/>
                <w:szCs w:val="21"/>
              </w:rPr>
            </w:pPr>
            <w:r>
              <w:rPr>
                <w:rFonts w:hint="eastAsia" w:eastAsia="仿宋"/>
                <w:szCs w:val="21"/>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076" w:type="dxa"/>
            <w:gridSpan w:val="2"/>
            <w:vMerge w:val="continue"/>
            <w:tcBorders>
              <w:right w:val="single" w:color="auto" w:sz="4" w:space="0"/>
            </w:tcBorders>
            <w:vAlign w:val="center"/>
          </w:tcPr>
          <w:p>
            <w:pPr>
              <w:spacing w:line="560" w:lineRule="exact"/>
              <w:rPr>
                <w:rFonts w:eastAsia="仿宋"/>
                <w:szCs w:val="21"/>
              </w:rPr>
            </w:pPr>
          </w:p>
        </w:tc>
        <w:tc>
          <w:tcPr>
            <w:tcW w:w="2552" w:type="dxa"/>
            <w:gridSpan w:val="2"/>
            <w:tcBorders>
              <w:top w:val="single" w:color="auto" w:sz="4" w:space="0"/>
              <w:left w:val="single" w:color="auto" w:sz="4" w:space="0"/>
            </w:tcBorders>
            <w:vAlign w:val="center"/>
          </w:tcPr>
          <w:p>
            <w:pPr>
              <w:spacing w:line="560" w:lineRule="exact"/>
              <w:rPr>
                <w:rFonts w:eastAsia="仿宋"/>
                <w:szCs w:val="21"/>
              </w:rPr>
            </w:pPr>
            <w:r>
              <w:rPr>
                <w:rFonts w:hint="eastAsia" w:eastAsia="仿宋"/>
                <w:szCs w:val="21"/>
              </w:rPr>
              <w:t>高管个人所得税</w:t>
            </w:r>
          </w:p>
        </w:tc>
        <w:tc>
          <w:tcPr>
            <w:tcW w:w="5412" w:type="dxa"/>
            <w:gridSpan w:val="7"/>
            <w:vAlign w:val="center"/>
          </w:tcPr>
          <w:p>
            <w:pPr>
              <w:spacing w:line="560" w:lineRule="exact"/>
              <w:ind w:firstLine="2083" w:firstLineChars="992"/>
              <w:rPr>
                <w:rFonts w:eastAsia="仿宋"/>
                <w:szCs w:val="21"/>
              </w:rPr>
            </w:pPr>
            <w:r>
              <w:rPr>
                <w:rFonts w:hint="eastAsia" w:eastAsia="仿宋"/>
                <w:szCs w:val="21"/>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9040" w:type="dxa"/>
            <w:gridSpan w:val="11"/>
            <w:shd w:val="clear" w:color="auto" w:fill="C0C0C0"/>
            <w:vAlign w:val="center"/>
          </w:tcPr>
          <w:p>
            <w:pPr>
              <w:spacing w:line="560" w:lineRule="exact"/>
              <w:rPr>
                <w:rFonts w:eastAsia="仿宋"/>
                <w:b/>
                <w:szCs w:val="21"/>
              </w:rPr>
            </w:pPr>
            <w:r>
              <w:rPr>
                <w:rFonts w:hint="eastAsia" w:eastAsia="仿宋"/>
                <w:b/>
                <w:szCs w:val="21"/>
              </w:rPr>
              <w:t>审批部门填写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5" w:hRule="exact"/>
          <w:jc w:val="center"/>
        </w:trPr>
        <w:tc>
          <w:tcPr>
            <w:tcW w:w="3769" w:type="dxa"/>
            <w:gridSpan w:val="5"/>
            <w:vAlign w:val="center"/>
          </w:tcPr>
          <w:p>
            <w:pPr>
              <w:spacing w:line="440" w:lineRule="exact"/>
              <w:jc w:val="center"/>
              <w:rPr>
                <w:rFonts w:eastAsia="仿宋"/>
                <w:b/>
                <w:szCs w:val="21"/>
              </w:rPr>
            </w:pPr>
            <w:r>
              <w:rPr>
                <w:rFonts w:hint="eastAsia" w:eastAsia="仿宋"/>
                <w:b/>
                <w:szCs w:val="21"/>
              </w:rPr>
              <w:t>街道办事处</w:t>
            </w:r>
            <w:r>
              <w:rPr>
                <w:rFonts w:eastAsia="仿宋"/>
                <w:b/>
                <w:szCs w:val="21"/>
              </w:rPr>
              <w:t>/</w:t>
            </w:r>
            <w:r>
              <w:rPr>
                <w:rFonts w:hint="eastAsia" w:eastAsia="仿宋"/>
                <w:b/>
                <w:szCs w:val="21"/>
              </w:rPr>
              <w:t>济南新材料</w:t>
            </w:r>
          </w:p>
          <w:p>
            <w:pPr>
              <w:spacing w:line="440" w:lineRule="exact"/>
              <w:jc w:val="center"/>
              <w:rPr>
                <w:rFonts w:eastAsia="仿宋"/>
                <w:b/>
                <w:szCs w:val="21"/>
              </w:rPr>
            </w:pPr>
            <w:r>
              <w:rPr>
                <w:rFonts w:hint="eastAsia" w:eastAsia="仿宋"/>
                <w:b/>
                <w:szCs w:val="21"/>
              </w:rPr>
              <w:t>产业园管委会</w:t>
            </w:r>
          </w:p>
          <w:p>
            <w:pPr>
              <w:spacing w:line="440" w:lineRule="exact"/>
              <w:jc w:val="center"/>
              <w:rPr>
                <w:rFonts w:ascii="仿宋_GB2312" w:hAnsi="Helvetica" w:eastAsia="仿宋_GB2312" w:cs="Helvetica"/>
                <w:color w:val="000000"/>
                <w:szCs w:val="21"/>
              </w:rPr>
            </w:pPr>
            <w:r>
              <w:rPr>
                <w:rFonts w:hint="eastAsia" w:eastAsia="仿宋"/>
                <w:b/>
                <w:szCs w:val="21"/>
              </w:rPr>
              <w:t>审核意见</w:t>
            </w:r>
          </w:p>
        </w:tc>
        <w:tc>
          <w:tcPr>
            <w:tcW w:w="5271" w:type="dxa"/>
            <w:gridSpan w:val="6"/>
            <w:vAlign w:val="center"/>
          </w:tcPr>
          <w:p>
            <w:pPr>
              <w:spacing w:line="560" w:lineRule="exact"/>
              <w:rPr>
                <w:rFonts w:eastAsia="仿宋"/>
                <w:szCs w:val="21"/>
              </w:rPr>
            </w:pPr>
          </w:p>
          <w:p>
            <w:pPr>
              <w:spacing w:line="560" w:lineRule="exact"/>
              <w:jc w:val="right"/>
              <w:rPr>
                <w:rFonts w:eastAsia="仿宋"/>
                <w:szCs w:val="21"/>
              </w:rPr>
            </w:pPr>
            <w:r>
              <w:rPr>
                <w:rFonts w:hint="eastAsia" w:eastAsia="仿宋"/>
                <w:szCs w:val="21"/>
              </w:rPr>
              <w:t>（盖章）：</w:t>
            </w:r>
            <w:r>
              <w:rPr>
                <w:rFonts w:eastAsia="仿宋"/>
                <w:szCs w:val="21"/>
              </w:rPr>
              <w:t xml:space="preserve">                </w:t>
            </w:r>
          </w:p>
          <w:p>
            <w:pPr>
              <w:spacing w:line="560" w:lineRule="exact"/>
              <w:jc w:val="right"/>
              <w:rPr>
                <w:rFonts w:eastAsia="仿宋"/>
                <w:szCs w:val="21"/>
              </w:rPr>
            </w:pPr>
            <w:r>
              <w:rPr>
                <w:rFonts w:eastAsia="仿宋"/>
                <w:szCs w:val="21"/>
              </w:rPr>
              <w:t xml:space="preserve">   </w:t>
            </w:r>
            <w:r>
              <w:rPr>
                <w:rFonts w:hint="eastAsia" w:eastAsia="仿宋"/>
                <w:szCs w:val="21"/>
              </w:rPr>
              <w:t>年</w:t>
            </w:r>
            <w:r>
              <w:rPr>
                <w:rFonts w:eastAsia="仿宋"/>
                <w:szCs w:val="21"/>
              </w:rPr>
              <w:t xml:space="preserve">    </w:t>
            </w:r>
            <w:r>
              <w:rPr>
                <w:rFonts w:hint="eastAsia" w:eastAsia="仿宋"/>
                <w:szCs w:val="21"/>
              </w:rPr>
              <w:t>月</w:t>
            </w:r>
            <w:r>
              <w:rPr>
                <w:rFonts w:eastAsia="仿宋"/>
                <w:szCs w:val="21"/>
              </w:rPr>
              <w:t xml:space="preserve">    </w:t>
            </w:r>
            <w:r>
              <w:rPr>
                <w:rFonts w:hint="eastAsia" w:eastAsia="仿宋"/>
                <w:szCs w:val="21"/>
              </w:rPr>
              <w:t>日</w:t>
            </w:r>
            <w:r>
              <w:rPr>
                <w:rFonts w:eastAsia="仿宋"/>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5" w:hRule="exact"/>
          <w:jc w:val="center"/>
        </w:trPr>
        <w:tc>
          <w:tcPr>
            <w:tcW w:w="3769" w:type="dxa"/>
            <w:gridSpan w:val="5"/>
            <w:tcBorders>
              <w:top w:val="single" w:color="auto" w:sz="4" w:space="0"/>
            </w:tcBorders>
            <w:vAlign w:val="center"/>
          </w:tcPr>
          <w:p>
            <w:pPr>
              <w:spacing w:line="440" w:lineRule="exact"/>
              <w:jc w:val="center"/>
              <w:rPr>
                <w:rFonts w:eastAsia="仿宋"/>
                <w:b/>
                <w:szCs w:val="21"/>
              </w:rPr>
            </w:pPr>
            <w:r>
              <w:rPr>
                <w:rFonts w:hint="eastAsia" w:eastAsia="仿宋"/>
                <w:b/>
                <w:szCs w:val="21"/>
              </w:rPr>
              <w:t>区税务局</w:t>
            </w:r>
          </w:p>
          <w:p>
            <w:pPr>
              <w:spacing w:line="440" w:lineRule="exact"/>
              <w:jc w:val="center"/>
              <w:rPr>
                <w:rFonts w:eastAsia="仿宋"/>
                <w:b/>
                <w:szCs w:val="21"/>
              </w:rPr>
            </w:pPr>
            <w:r>
              <w:rPr>
                <w:rFonts w:hint="eastAsia" w:eastAsia="仿宋"/>
                <w:b/>
                <w:szCs w:val="21"/>
              </w:rPr>
              <w:t>审核意见</w:t>
            </w:r>
          </w:p>
        </w:tc>
        <w:tc>
          <w:tcPr>
            <w:tcW w:w="5271" w:type="dxa"/>
            <w:gridSpan w:val="6"/>
            <w:tcBorders>
              <w:top w:val="single" w:color="auto" w:sz="4" w:space="0"/>
            </w:tcBorders>
            <w:vAlign w:val="center"/>
          </w:tcPr>
          <w:p>
            <w:pPr>
              <w:spacing w:line="560" w:lineRule="exact"/>
              <w:rPr>
                <w:rFonts w:eastAsia="仿宋"/>
                <w:szCs w:val="21"/>
              </w:rPr>
            </w:pPr>
          </w:p>
          <w:p>
            <w:pPr>
              <w:tabs>
                <w:tab w:val="left" w:pos="1789"/>
              </w:tabs>
              <w:spacing w:line="560" w:lineRule="exact"/>
              <w:jc w:val="right"/>
              <w:rPr>
                <w:rFonts w:eastAsia="仿宋"/>
                <w:szCs w:val="21"/>
              </w:rPr>
            </w:pPr>
            <w:r>
              <w:rPr>
                <w:rFonts w:hint="eastAsia" w:eastAsia="仿宋"/>
                <w:szCs w:val="21"/>
              </w:rPr>
              <w:t>（盖章）：</w:t>
            </w:r>
            <w:r>
              <w:rPr>
                <w:rFonts w:eastAsia="仿宋"/>
                <w:szCs w:val="21"/>
              </w:rPr>
              <w:t xml:space="preserve">                </w:t>
            </w:r>
          </w:p>
          <w:p>
            <w:pPr>
              <w:spacing w:line="560" w:lineRule="exact"/>
              <w:jc w:val="right"/>
              <w:rPr>
                <w:rFonts w:eastAsia="仿宋"/>
                <w:szCs w:val="21"/>
              </w:rPr>
            </w:pPr>
            <w:r>
              <w:rPr>
                <w:rFonts w:eastAsia="仿宋"/>
                <w:szCs w:val="21"/>
              </w:rPr>
              <w:t xml:space="preserve">   </w:t>
            </w:r>
            <w:r>
              <w:rPr>
                <w:rFonts w:hint="eastAsia" w:eastAsia="仿宋"/>
                <w:szCs w:val="21"/>
              </w:rPr>
              <w:t>年</w:t>
            </w:r>
            <w:r>
              <w:rPr>
                <w:rFonts w:eastAsia="仿宋"/>
                <w:szCs w:val="21"/>
              </w:rPr>
              <w:t xml:space="preserve">    </w:t>
            </w:r>
            <w:r>
              <w:rPr>
                <w:rFonts w:hint="eastAsia" w:eastAsia="仿宋"/>
                <w:szCs w:val="21"/>
              </w:rPr>
              <w:t>月</w:t>
            </w:r>
            <w:r>
              <w:rPr>
                <w:rFonts w:eastAsia="仿宋"/>
                <w:szCs w:val="21"/>
              </w:rPr>
              <w:t xml:space="preserve">    </w:t>
            </w:r>
            <w:r>
              <w:rPr>
                <w:rFonts w:hint="eastAsia" w:eastAsia="仿宋"/>
                <w:szCs w:val="21"/>
              </w:rPr>
              <w:t>日</w:t>
            </w:r>
            <w:r>
              <w:rPr>
                <w:rFonts w:eastAsia="仿宋"/>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5" w:hRule="exact"/>
          <w:jc w:val="center"/>
        </w:trPr>
        <w:tc>
          <w:tcPr>
            <w:tcW w:w="3769" w:type="dxa"/>
            <w:gridSpan w:val="5"/>
            <w:tcBorders>
              <w:bottom w:val="single" w:color="auto" w:sz="4" w:space="0"/>
            </w:tcBorders>
            <w:vAlign w:val="center"/>
          </w:tcPr>
          <w:p>
            <w:pPr>
              <w:spacing w:line="440" w:lineRule="exact"/>
              <w:jc w:val="center"/>
              <w:rPr>
                <w:rFonts w:eastAsia="仿宋"/>
                <w:b/>
                <w:szCs w:val="21"/>
              </w:rPr>
            </w:pPr>
            <w:r>
              <w:rPr>
                <w:rFonts w:hint="eastAsia" w:eastAsia="仿宋"/>
                <w:b/>
                <w:szCs w:val="21"/>
              </w:rPr>
              <w:t>区市场监督管理局</w:t>
            </w:r>
          </w:p>
          <w:p>
            <w:pPr>
              <w:spacing w:line="440" w:lineRule="exact"/>
              <w:jc w:val="center"/>
              <w:rPr>
                <w:rFonts w:eastAsia="仿宋"/>
                <w:b/>
                <w:szCs w:val="21"/>
              </w:rPr>
            </w:pPr>
            <w:r>
              <w:rPr>
                <w:rFonts w:hint="eastAsia" w:eastAsia="仿宋"/>
                <w:b/>
                <w:szCs w:val="21"/>
              </w:rPr>
              <w:t>审核意见</w:t>
            </w:r>
          </w:p>
        </w:tc>
        <w:tc>
          <w:tcPr>
            <w:tcW w:w="5271" w:type="dxa"/>
            <w:gridSpan w:val="6"/>
            <w:tcBorders>
              <w:bottom w:val="single" w:color="auto" w:sz="4" w:space="0"/>
            </w:tcBorders>
            <w:vAlign w:val="center"/>
          </w:tcPr>
          <w:p>
            <w:pPr>
              <w:spacing w:line="560" w:lineRule="exact"/>
              <w:rPr>
                <w:rFonts w:eastAsia="仿宋"/>
                <w:szCs w:val="21"/>
              </w:rPr>
            </w:pPr>
          </w:p>
          <w:p>
            <w:pPr>
              <w:tabs>
                <w:tab w:val="left" w:pos="1789"/>
              </w:tabs>
              <w:spacing w:line="560" w:lineRule="exact"/>
              <w:jc w:val="right"/>
              <w:rPr>
                <w:rFonts w:eastAsia="仿宋"/>
                <w:szCs w:val="21"/>
              </w:rPr>
            </w:pPr>
            <w:r>
              <w:rPr>
                <w:rFonts w:hint="eastAsia" w:eastAsia="仿宋"/>
                <w:szCs w:val="21"/>
              </w:rPr>
              <w:t>（盖章）：</w:t>
            </w:r>
            <w:r>
              <w:rPr>
                <w:rFonts w:eastAsia="仿宋"/>
                <w:szCs w:val="21"/>
              </w:rPr>
              <w:t xml:space="preserve">                </w:t>
            </w:r>
          </w:p>
          <w:p>
            <w:pPr>
              <w:spacing w:line="560" w:lineRule="exact"/>
              <w:ind w:right="77" w:firstLine="420" w:firstLineChars="200"/>
              <w:jc w:val="right"/>
              <w:rPr>
                <w:rFonts w:eastAsia="仿宋"/>
                <w:szCs w:val="21"/>
              </w:rPr>
            </w:pPr>
            <w:r>
              <w:rPr>
                <w:rFonts w:eastAsia="仿宋"/>
                <w:szCs w:val="21"/>
              </w:rPr>
              <w:t xml:space="preserve">    </w:t>
            </w:r>
            <w:r>
              <w:rPr>
                <w:rFonts w:hint="eastAsia" w:eastAsia="仿宋"/>
                <w:szCs w:val="21"/>
              </w:rPr>
              <w:t>年</w:t>
            </w:r>
            <w:r>
              <w:rPr>
                <w:rFonts w:eastAsia="仿宋"/>
                <w:szCs w:val="21"/>
              </w:rPr>
              <w:t xml:space="preserve">    </w:t>
            </w:r>
            <w:r>
              <w:rPr>
                <w:rFonts w:hint="eastAsia" w:eastAsia="仿宋"/>
                <w:szCs w:val="21"/>
              </w:rPr>
              <w:t>月</w:t>
            </w:r>
            <w:r>
              <w:rPr>
                <w:rFonts w:eastAsia="仿宋"/>
                <w:szCs w:val="21"/>
              </w:rPr>
              <w:t xml:space="preserve">    </w:t>
            </w:r>
            <w:r>
              <w:rPr>
                <w:rFonts w:hint="eastAsia" w:eastAsia="仿宋"/>
                <w:szCs w:val="21"/>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5" w:hRule="exact"/>
          <w:jc w:val="center"/>
        </w:trPr>
        <w:tc>
          <w:tcPr>
            <w:tcW w:w="3769" w:type="dxa"/>
            <w:gridSpan w:val="5"/>
            <w:tcBorders>
              <w:bottom w:val="single" w:color="auto" w:sz="4" w:space="0"/>
            </w:tcBorders>
            <w:vAlign w:val="center"/>
          </w:tcPr>
          <w:p>
            <w:pPr>
              <w:spacing w:line="440" w:lineRule="exact"/>
              <w:jc w:val="center"/>
              <w:rPr>
                <w:rFonts w:eastAsia="仿宋"/>
                <w:b/>
                <w:szCs w:val="21"/>
              </w:rPr>
            </w:pPr>
            <w:r>
              <w:rPr>
                <w:rFonts w:hint="eastAsia" w:eastAsia="仿宋"/>
                <w:b/>
                <w:szCs w:val="21"/>
              </w:rPr>
              <w:t>区发展和改革委员会</w:t>
            </w:r>
          </w:p>
          <w:p>
            <w:pPr>
              <w:spacing w:line="440" w:lineRule="exact"/>
              <w:jc w:val="center"/>
              <w:rPr>
                <w:rFonts w:eastAsia="仿宋"/>
                <w:b/>
                <w:szCs w:val="21"/>
              </w:rPr>
            </w:pPr>
            <w:r>
              <w:rPr>
                <w:rFonts w:hint="eastAsia" w:eastAsia="仿宋"/>
                <w:b/>
                <w:szCs w:val="21"/>
              </w:rPr>
              <w:t>审核意见</w:t>
            </w:r>
          </w:p>
        </w:tc>
        <w:tc>
          <w:tcPr>
            <w:tcW w:w="5271" w:type="dxa"/>
            <w:gridSpan w:val="6"/>
            <w:tcBorders>
              <w:bottom w:val="single" w:color="auto" w:sz="4" w:space="0"/>
            </w:tcBorders>
            <w:vAlign w:val="center"/>
          </w:tcPr>
          <w:p>
            <w:pPr>
              <w:spacing w:line="560" w:lineRule="exact"/>
              <w:rPr>
                <w:rFonts w:eastAsia="仿宋"/>
                <w:szCs w:val="21"/>
              </w:rPr>
            </w:pPr>
          </w:p>
          <w:p>
            <w:pPr>
              <w:spacing w:line="560" w:lineRule="exact"/>
              <w:jc w:val="right"/>
              <w:rPr>
                <w:rFonts w:eastAsia="仿宋"/>
                <w:szCs w:val="21"/>
              </w:rPr>
            </w:pPr>
            <w:r>
              <w:rPr>
                <w:rFonts w:hint="eastAsia" w:eastAsia="仿宋"/>
                <w:szCs w:val="21"/>
              </w:rPr>
              <w:t>（盖章）：</w:t>
            </w:r>
            <w:r>
              <w:rPr>
                <w:rFonts w:eastAsia="仿宋"/>
                <w:szCs w:val="21"/>
              </w:rPr>
              <w:t xml:space="preserve">                </w:t>
            </w:r>
          </w:p>
          <w:p>
            <w:pPr>
              <w:spacing w:line="560" w:lineRule="exact"/>
              <w:jc w:val="right"/>
              <w:rPr>
                <w:rFonts w:eastAsia="仿宋"/>
                <w:szCs w:val="21"/>
              </w:rPr>
            </w:pPr>
            <w:r>
              <w:rPr>
                <w:rFonts w:eastAsia="仿宋"/>
                <w:szCs w:val="21"/>
              </w:rPr>
              <w:t xml:space="preserve">   </w:t>
            </w:r>
            <w:r>
              <w:rPr>
                <w:rFonts w:hint="eastAsia" w:eastAsia="仿宋"/>
                <w:szCs w:val="21"/>
              </w:rPr>
              <w:t>年</w:t>
            </w:r>
            <w:r>
              <w:rPr>
                <w:rFonts w:eastAsia="仿宋"/>
                <w:szCs w:val="21"/>
              </w:rPr>
              <w:t xml:space="preserve">    </w:t>
            </w:r>
            <w:r>
              <w:rPr>
                <w:rFonts w:hint="eastAsia" w:eastAsia="仿宋"/>
                <w:szCs w:val="21"/>
              </w:rPr>
              <w:t>月</w:t>
            </w:r>
            <w:r>
              <w:rPr>
                <w:rFonts w:eastAsia="仿宋"/>
                <w:szCs w:val="21"/>
              </w:rPr>
              <w:t xml:space="preserve">    </w:t>
            </w:r>
            <w:r>
              <w:rPr>
                <w:rFonts w:hint="eastAsia" w:eastAsia="仿宋"/>
                <w:szCs w:val="21"/>
              </w:rPr>
              <w:t>日</w:t>
            </w:r>
            <w:r>
              <w:rPr>
                <w:rFonts w:eastAsia="仿宋"/>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5" w:hRule="exact"/>
          <w:jc w:val="center"/>
        </w:trPr>
        <w:tc>
          <w:tcPr>
            <w:tcW w:w="3769" w:type="dxa"/>
            <w:gridSpan w:val="5"/>
            <w:tcBorders>
              <w:bottom w:val="single" w:color="auto" w:sz="4" w:space="0"/>
            </w:tcBorders>
            <w:vAlign w:val="center"/>
          </w:tcPr>
          <w:p>
            <w:pPr>
              <w:spacing w:line="440" w:lineRule="exact"/>
              <w:jc w:val="center"/>
              <w:rPr>
                <w:rFonts w:eastAsia="仿宋"/>
                <w:b/>
                <w:szCs w:val="21"/>
              </w:rPr>
            </w:pPr>
            <w:r>
              <w:rPr>
                <w:rFonts w:hint="eastAsia" w:eastAsia="仿宋"/>
                <w:b/>
                <w:szCs w:val="21"/>
              </w:rPr>
              <w:t>区经济和信息化局</w:t>
            </w:r>
          </w:p>
          <w:p>
            <w:pPr>
              <w:spacing w:line="440" w:lineRule="exact"/>
              <w:jc w:val="center"/>
              <w:rPr>
                <w:rFonts w:eastAsia="仿宋"/>
                <w:b/>
                <w:szCs w:val="21"/>
              </w:rPr>
            </w:pPr>
            <w:r>
              <w:rPr>
                <w:rFonts w:hint="eastAsia" w:eastAsia="仿宋"/>
                <w:b/>
                <w:szCs w:val="21"/>
              </w:rPr>
              <w:t>审核意见</w:t>
            </w:r>
          </w:p>
        </w:tc>
        <w:tc>
          <w:tcPr>
            <w:tcW w:w="5271" w:type="dxa"/>
            <w:gridSpan w:val="6"/>
            <w:tcBorders>
              <w:bottom w:val="single" w:color="auto" w:sz="4" w:space="0"/>
            </w:tcBorders>
            <w:vAlign w:val="center"/>
          </w:tcPr>
          <w:p>
            <w:pPr>
              <w:spacing w:line="560" w:lineRule="exact"/>
              <w:rPr>
                <w:rFonts w:eastAsia="仿宋"/>
                <w:szCs w:val="21"/>
              </w:rPr>
            </w:pPr>
          </w:p>
          <w:p>
            <w:pPr>
              <w:spacing w:line="560" w:lineRule="exact"/>
              <w:jc w:val="right"/>
              <w:rPr>
                <w:rFonts w:eastAsia="仿宋"/>
                <w:szCs w:val="21"/>
              </w:rPr>
            </w:pPr>
            <w:r>
              <w:rPr>
                <w:rFonts w:hint="eastAsia" w:eastAsia="仿宋"/>
                <w:szCs w:val="21"/>
              </w:rPr>
              <w:t>（盖章）：</w:t>
            </w:r>
            <w:r>
              <w:rPr>
                <w:rFonts w:eastAsia="仿宋"/>
                <w:szCs w:val="21"/>
              </w:rPr>
              <w:t xml:space="preserve">                </w:t>
            </w:r>
          </w:p>
          <w:p>
            <w:pPr>
              <w:spacing w:line="560" w:lineRule="exact"/>
              <w:jc w:val="right"/>
              <w:rPr>
                <w:rFonts w:eastAsia="仿宋"/>
                <w:szCs w:val="21"/>
              </w:rPr>
            </w:pPr>
            <w:r>
              <w:rPr>
                <w:rFonts w:eastAsia="仿宋"/>
                <w:szCs w:val="21"/>
              </w:rPr>
              <w:t xml:space="preserve">   </w:t>
            </w:r>
            <w:r>
              <w:rPr>
                <w:rFonts w:hint="eastAsia" w:eastAsia="仿宋"/>
                <w:szCs w:val="21"/>
              </w:rPr>
              <w:t>年</w:t>
            </w:r>
            <w:r>
              <w:rPr>
                <w:rFonts w:eastAsia="仿宋"/>
                <w:szCs w:val="21"/>
              </w:rPr>
              <w:t xml:space="preserve">    </w:t>
            </w:r>
            <w:r>
              <w:rPr>
                <w:rFonts w:hint="eastAsia" w:eastAsia="仿宋"/>
                <w:szCs w:val="21"/>
              </w:rPr>
              <w:t>月</w:t>
            </w:r>
            <w:r>
              <w:rPr>
                <w:rFonts w:eastAsia="仿宋"/>
                <w:szCs w:val="21"/>
              </w:rPr>
              <w:t xml:space="preserve">    </w:t>
            </w:r>
            <w:r>
              <w:rPr>
                <w:rFonts w:hint="eastAsia" w:eastAsia="仿宋"/>
                <w:szCs w:val="21"/>
              </w:rPr>
              <w:t>日</w:t>
            </w:r>
            <w:r>
              <w:rPr>
                <w:rFonts w:eastAsia="仿宋"/>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5" w:hRule="exact"/>
          <w:jc w:val="center"/>
        </w:trPr>
        <w:tc>
          <w:tcPr>
            <w:tcW w:w="3769" w:type="dxa"/>
            <w:gridSpan w:val="5"/>
            <w:tcBorders>
              <w:bottom w:val="single" w:color="auto" w:sz="4" w:space="0"/>
            </w:tcBorders>
            <w:vAlign w:val="center"/>
          </w:tcPr>
          <w:p>
            <w:pPr>
              <w:spacing w:line="440" w:lineRule="exact"/>
              <w:jc w:val="center"/>
              <w:rPr>
                <w:rFonts w:eastAsia="仿宋"/>
                <w:b/>
                <w:szCs w:val="21"/>
              </w:rPr>
            </w:pPr>
            <w:r>
              <w:rPr>
                <w:rFonts w:hint="eastAsia" w:eastAsia="仿宋"/>
                <w:b/>
                <w:szCs w:val="21"/>
              </w:rPr>
              <w:t>区商务局</w:t>
            </w:r>
          </w:p>
          <w:p>
            <w:pPr>
              <w:spacing w:line="440" w:lineRule="exact"/>
              <w:jc w:val="center"/>
              <w:rPr>
                <w:rFonts w:eastAsia="仿宋"/>
                <w:b/>
                <w:szCs w:val="21"/>
              </w:rPr>
            </w:pPr>
            <w:r>
              <w:rPr>
                <w:rFonts w:hint="eastAsia" w:eastAsia="仿宋"/>
                <w:b/>
                <w:szCs w:val="21"/>
              </w:rPr>
              <w:t>审核意见</w:t>
            </w:r>
          </w:p>
        </w:tc>
        <w:tc>
          <w:tcPr>
            <w:tcW w:w="5271" w:type="dxa"/>
            <w:gridSpan w:val="6"/>
            <w:tcBorders>
              <w:bottom w:val="single" w:color="auto" w:sz="4" w:space="0"/>
            </w:tcBorders>
            <w:vAlign w:val="center"/>
          </w:tcPr>
          <w:p>
            <w:pPr>
              <w:spacing w:line="560" w:lineRule="exact"/>
              <w:rPr>
                <w:rFonts w:eastAsia="仿宋"/>
                <w:szCs w:val="21"/>
              </w:rPr>
            </w:pPr>
          </w:p>
          <w:p>
            <w:pPr>
              <w:spacing w:line="560" w:lineRule="exact"/>
              <w:jc w:val="right"/>
              <w:rPr>
                <w:rFonts w:eastAsia="仿宋"/>
                <w:szCs w:val="21"/>
              </w:rPr>
            </w:pPr>
            <w:r>
              <w:rPr>
                <w:rFonts w:hint="eastAsia" w:eastAsia="仿宋"/>
                <w:szCs w:val="21"/>
              </w:rPr>
              <w:t>（盖章）：</w:t>
            </w:r>
            <w:r>
              <w:rPr>
                <w:rFonts w:eastAsia="仿宋"/>
                <w:szCs w:val="21"/>
              </w:rPr>
              <w:t xml:space="preserve">                </w:t>
            </w:r>
          </w:p>
          <w:p>
            <w:pPr>
              <w:spacing w:line="560" w:lineRule="exact"/>
              <w:jc w:val="right"/>
              <w:rPr>
                <w:rFonts w:eastAsia="仿宋"/>
                <w:szCs w:val="21"/>
              </w:rPr>
            </w:pPr>
            <w:r>
              <w:rPr>
                <w:rFonts w:eastAsia="仿宋"/>
                <w:szCs w:val="21"/>
              </w:rPr>
              <w:t xml:space="preserve">   </w:t>
            </w:r>
            <w:r>
              <w:rPr>
                <w:rFonts w:hint="eastAsia" w:eastAsia="仿宋"/>
                <w:szCs w:val="21"/>
              </w:rPr>
              <w:t>年</w:t>
            </w:r>
            <w:r>
              <w:rPr>
                <w:rFonts w:eastAsia="仿宋"/>
                <w:szCs w:val="21"/>
              </w:rPr>
              <w:t xml:space="preserve">    </w:t>
            </w:r>
            <w:r>
              <w:rPr>
                <w:rFonts w:hint="eastAsia" w:eastAsia="仿宋"/>
                <w:szCs w:val="21"/>
              </w:rPr>
              <w:t>月</w:t>
            </w:r>
            <w:r>
              <w:rPr>
                <w:rFonts w:eastAsia="仿宋"/>
                <w:szCs w:val="21"/>
              </w:rPr>
              <w:t xml:space="preserve">    </w:t>
            </w:r>
            <w:r>
              <w:rPr>
                <w:rFonts w:hint="eastAsia" w:eastAsia="仿宋"/>
                <w:szCs w:val="21"/>
              </w:rPr>
              <w:t>日</w:t>
            </w:r>
            <w:r>
              <w:rPr>
                <w:rFonts w:eastAsia="仿宋"/>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5" w:hRule="exact"/>
          <w:jc w:val="center"/>
        </w:trPr>
        <w:tc>
          <w:tcPr>
            <w:tcW w:w="3769" w:type="dxa"/>
            <w:gridSpan w:val="5"/>
            <w:tcBorders>
              <w:bottom w:val="single" w:color="auto" w:sz="4" w:space="0"/>
            </w:tcBorders>
            <w:vAlign w:val="center"/>
          </w:tcPr>
          <w:p>
            <w:pPr>
              <w:spacing w:line="440" w:lineRule="exact"/>
              <w:jc w:val="center"/>
              <w:rPr>
                <w:rFonts w:eastAsia="仿宋"/>
                <w:b/>
                <w:szCs w:val="21"/>
              </w:rPr>
            </w:pPr>
            <w:r>
              <w:rPr>
                <w:rFonts w:hint="eastAsia" w:eastAsia="仿宋"/>
                <w:b/>
                <w:szCs w:val="21"/>
              </w:rPr>
              <w:t>区科技局</w:t>
            </w:r>
          </w:p>
          <w:p>
            <w:pPr>
              <w:spacing w:line="440" w:lineRule="exact"/>
              <w:jc w:val="center"/>
              <w:rPr>
                <w:rFonts w:eastAsia="仿宋"/>
                <w:b/>
                <w:szCs w:val="21"/>
              </w:rPr>
            </w:pPr>
            <w:r>
              <w:rPr>
                <w:rFonts w:hint="eastAsia" w:eastAsia="仿宋"/>
                <w:b/>
                <w:szCs w:val="21"/>
              </w:rPr>
              <w:t>审核意见</w:t>
            </w:r>
          </w:p>
        </w:tc>
        <w:tc>
          <w:tcPr>
            <w:tcW w:w="5271" w:type="dxa"/>
            <w:gridSpan w:val="6"/>
            <w:tcBorders>
              <w:bottom w:val="single" w:color="auto" w:sz="4" w:space="0"/>
            </w:tcBorders>
            <w:vAlign w:val="center"/>
          </w:tcPr>
          <w:p>
            <w:pPr>
              <w:spacing w:line="560" w:lineRule="exact"/>
              <w:rPr>
                <w:rFonts w:eastAsia="仿宋"/>
                <w:szCs w:val="21"/>
              </w:rPr>
            </w:pPr>
          </w:p>
          <w:p>
            <w:pPr>
              <w:spacing w:line="560" w:lineRule="exact"/>
              <w:jc w:val="right"/>
              <w:rPr>
                <w:rFonts w:eastAsia="仿宋"/>
                <w:szCs w:val="21"/>
              </w:rPr>
            </w:pPr>
            <w:r>
              <w:rPr>
                <w:rFonts w:hint="eastAsia" w:eastAsia="仿宋"/>
                <w:szCs w:val="21"/>
              </w:rPr>
              <w:t>（盖章）：</w:t>
            </w:r>
            <w:r>
              <w:rPr>
                <w:rFonts w:eastAsia="仿宋"/>
                <w:szCs w:val="21"/>
              </w:rPr>
              <w:t xml:space="preserve">                </w:t>
            </w:r>
          </w:p>
          <w:p>
            <w:pPr>
              <w:spacing w:line="560" w:lineRule="exact"/>
              <w:jc w:val="right"/>
              <w:rPr>
                <w:rFonts w:eastAsia="仿宋"/>
                <w:szCs w:val="21"/>
              </w:rPr>
            </w:pPr>
            <w:r>
              <w:rPr>
                <w:rFonts w:eastAsia="仿宋"/>
                <w:szCs w:val="21"/>
              </w:rPr>
              <w:t xml:space="preserve">   </w:t>
            </w:r>
            <w:r>
              <w:rPr>
                <w:rFonts w:hint="eastAsia" w:eastAsia="仿宋"/>
                <w:szCs w:val="21"/>
              </w:rPr>
              <w:t>年</w:t>
            </w:r>
            <w:r>
              <w:rPr>
                <w:rFonts w:eastAsia="仿宋"/>
                <w:szCs w:val="21"/>
              </w:rPr>
              <w:t xml:space="preserve">    </w:t>
            </w:r>
            <w:r>
              <w:rPr>
                <w:rFonts w:hint="eastAsia" w:eastAsia="仿宋"/>
                <w:szCs w:val="21"/>
              </w:rPr>
              <w:t>月</w:t>
            </w:r>
            <w:r>
              <w:rPr>
                <w:rFonts w:eastAsia="仿宋"/>
                <w:szCs w:val="21"/>
              </w:rPr>
              <w:t xml:space="preserve">    </w:t>
            </w:r>
            <w:r>
              <w:rPr>
                <w:rFonts w:hint="eastAsia" w:eastAsia="仿宋"/>
                <w:szCs w:val="21"/>
              </w:rPr>
              <w:t>日</w:t>
            </w:r>
            <w:r>
              <w:rPr>
                <w:rFonts w:eastAsia="仿宋"/>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5" w:hRule="exact"/>
          <w:jc w:val="center"/>
        </w:trPr>
        <w:tc>
          <w:tcPr>
            <w:tcW w:w="3769" w:type="dxa"/>
            <w:gridSpan w:val="5"/>
            <w:tcBorders>
              <w:bottom w:val="single" w:color="auto" w:sz="4" w:space="0"/>
            </w:tcBorders>
            <w:vAlign w:val="center"/>
          </w:tcPr>
          <w:p>
            <w:pPr>
              <w:spacing w:line="440" w:lineRule="exact"/>
              <w:jc w:val="center"/>
              <w:rPr>
                <w:rFonts w:eastAsia="仿宋"/>
                <w:b/>
                <w:szCs w:val="21"/>
              </w:rPr>
            </w:pPr>
            <w:r>
              <w:rPr>
                <w:rFonts w:hint="eastAsia" w:eastAsia="仿宋"/>
                <w:b/>
                <w:szCs w:val="21"/>
              </w:rPr>
              <w:t>区金融工作办公室</w:t>
            </w:r>
          </w:p>
          <w:p>
            <w:pPr>
              <w:spacing w:line="440" w:lineRule="exact"/>
              <w:jc w:val="center"/>
              <w:rPr>
                <w:rFonts w:eastAsia="仿宋"/>
                <w:b/>
                <w:szCs w:val="21"/>
              </w:rPr>
            </w:pPr>
            <w:r>
              <w:rPr>
                <w:rFonts w:hint="eastAsia" w:eastAsia="仿宋"/>
                <w:b/>
                <w:szCs w:val="21"/>
              </w:rPr>
              <w:t>审核意见</w:t>
            </w:r>
          </w:p>
        </w:tc>
        <w:tc>
          <w:tcPr>
            <w:tcW w:w="5271" w:type="dxa"/>
            <w:gridSpan w:val="6"/>
            <w:tcBorders>
              <w:bottom w:val="single" w:color="auto" w:sz="4" w:space="0"/>
            </w:tcBorders>
            <w:vAlign w:val="center"/>
          </w:tcPr>
          <w:p>
            <w:pPr>
              <w:spacing w:line="560" w:lineRule="exact"/>
              <w:rPr>
                <w:rFonts w:eastAsia="仿宋"/>
                <w:szCs w:val="21"/>
              </w:rPr>
            </w:pPr>
          </w:p>
          <w:p>
            <w:pPr>
              <w:spacing w:line="560" w:lineRule="exact"/>
              <w:jc w:val="right"/>
              <w:rPr>
                <w:rFonts w:eastAsia="仿宋"/>
                <w:szCs w:val="21"/>
              </w:rPr>
            </w:pPr>
            <w:r>
              <w:rPr>
                <w:rFonts w:hint="eastAsia" w:eastAsia="仿宋"/>
                <w:szCs w:val="21"/>
              </w:rPr>
              <w:t>（盖章）：</w:t>
            </w:r>
            <w:r>
              <w:rPr>
                <w:rFonts w:eastAsia="仿宋"/>
                <w:szCs w:val="21"/>
              </w:rPr>
              <w:t xml:space="preserve">                </w:t>
            </w:r>
          </w:p>
          <w:p>
            <w:pPr>
              <w:spacing w:line="560" w:lineRule="exact"/>
              <w:jc w:val="right"/>
              <w:rPr>
                <w:rFonts w:eastAsia="仿宋"/>
                <w:szCs w:val="21"/>
              </w:rPr>
            </w:pPr>
            <w:r>
              <w:rPr>
                <w:rFonts w:eastAsia="仿宋"/>
                <w:szCs w:val="21"/>
              </w:rPr>
              <w:t xml:space="preserve">   </w:t>
            </w:r>
            <w:r>
              <w:rPr>
                <w:rFonts w:hint="eastAsia" w:eastAsia="仿宋"/>
                <w:szCs w:val="21"/>
              </w:rPr>
              <w:t>年</w:t>
            </w:r>
            <w:r>
              <w:rPr>
                <w:rFonts w:eastAsia="仿宋"/>
                <w:szCs w:val="21"/>
              </w:rPr>
              <w:t xml:space="preserve">    </w:t>
            </w:r>
            <w:r>
              <w:rPr>
                <w:rFonts w:hint="eastAsia" w:eastAsia="仿宋"/>
                <w:szCs w:val="21"/>
              </w:rPr>
              <w:t>月</w:t>
            </w:r>
            <w:r>
              <w:rPr>
                <w:rFonts w:eastAsia="仿宋"/>
                <w:szCs w:val="21"/>
              </w:rPr>
              <w:t xml:space="preserve">    </w:t>
            </w:r>
            <w:r>
              <w:rPr>
                <w:rFonts w:hint="eastAsia" w:eastAsia="仿宋"/>
                <w:szCs w:val="21"/>
              </w:rPr>
              <w:t>日</w:t>
            </w:r>
            <w:r>
              <w:rPr>
                <w:rFonts w:eastAsia="仿宋"/>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5" w:hRule="exact"/>
          <w:jc w:val="center"/>
        </w:trPr>
        <w:tc>
          <w:tcPr>
            <w:tcW w:w="3769" w:type="dxa"/>
            <w:gridSpan w:val="5"/>
            <w:tcBorders>
              <w:top w:val="single" w:color="auto" w:sz="4" w:space="0"/>
              <w:bottom w:val="single" w:color="auto" w:sz="4" w:space="0"/>
            </w:tcBorders>
            <w:vAlign w:val="center"/>
          </w:tcPr>
          <w:p>
            <w:pPr>
              <w:spacing w:line="440" w:lineRule="exact"/>
              <w:jc w:val="center"/>
              <w:rPr>
                <w:rFonts w:eastAsia="仿宋"/>
                <w:b/>
                <w:szCs w:val="21"/>
              </w:rPr>
            </w:pPr>
            <w:r>
              <w:rPr>
                <w:rFonts w:hint="eastAsia" w:eastAsia="仿宋"/>
                <w:b/>
                <w:szCs w:val="21"/>
              </w:rPr>
              <w:t>区审计局</w:t>
            </w:r>
          </w:p>
          <w:p>
            <w:pPr>
              <w:spacing w:line="440" w:lineRule="exact"/>
              <w:jc w:val="center"/>
              <w:rPr>
                <w:rFonts w:eastAsia="仿宋"/>
                <w:b/>
                <w:szCs w:val="21"/>
              </w:rPr>
            </w:pPr>
            <w:r>
              <w:rPr>
                <w:rFonts w:hint="eastAsia" w:eastAsia="仿宋"/>
                <w:b/>
                <w:szCs w:val="21"/>
              </w:rPr>
              <w:t>审核意见</w:t>
            </w:r>
          </w:p>
        </w:tc>
        <w:tc>
          <w:tcPr>
            <w:tcW w:w="5271" w:type="dxa"/>
            <w:gridSpan w:val="6"/>
            <w:tcBorders>
              <w:top w:val="single" w:color="auto" w:sz="4" w:space="0"/>
              <w:bottom w:val="single" w:color="auto" w:sz="4" w:space="0"/>
            </w:tcBorders>
            <w:vAlign w:val="center"/>
          </w:tcPr>
          <w:p>
            <w:pPr>
              <w:spacing w:line="560" w:lineRule="exact"/>
              <w:rPr>
                <w:rFonts w:eastAsia="仿宋"/>
                <w:szCs w:val="21"/>
              </w:rPr>
            </w:pPr>
          </w:p>
          <w:p>
            <w:pPr>
              <w:spacing w:line="560" w:lineRule="exact"/>
              <w:jc w:val="right"/>
              <w:rPr>
                <w:rFonts w:eastAsia="仿宋"/>
                <w:szCs w:val="21"/>
              </w:rPr>
            </w:pPr>
            <w:r>
              <w:rPr>
                <w:rFonts w:hint="eastAsia" w:eastAsia="仿宋"/>
                <w:szCs w:val="21"/>
              </w:rPr>
              <w:t>（盖章）：</w:t>
            </w:r>
            <w:r>
              <w:rPr>
                <w:rFonts w:eastAsia="仿宋"/>
                <w:szCs w:val="21"/>
              </w:rPr>
              <w:t xml:space="preserve">                </w:t>
            </w:r>
          </w:p>
          <w:p>
            <w:pPr>
              <w:spacing w:line="560" w:lineRule="exact"/>
              <w:ind w:right="812"/>
              <w:jc w:val="right"/>
              <w:rPr>
                <w:rFonts w:eastAsia="仿宋"/>
                <w:szCs w:val="21"/>
              </w:rPr>
            </w:pPr>
            <w:r>
              <w:rPr>
                <w:rFonts w:eastAsia="仿宋"/>
                <w:szCs w:val="21"/>
              </w:rPr>
              <w:t xml:space="preserve">   </w:t>
            </w:r>
            <w:r>
              <w:rPr>
                <w:rFonts w:hint="eastAsia" w:eastAsia="仿宋"/>
                <w:szCs w:val="21"/>
              </w:rPr>
              <w:t>年</w:t>
            </w:r>
            <w:r>
              <w:rPr>
                <w:rFonts w:eastAsia="仿宋"/>
                <w:szCs w:val="21"/>
              </w:rPr>
              <w:t xml:space="preserve">    </w:t>
            </w:r>
            <w:r>
              <w:rPr>
                <w:rFonts w:hint="eastAsia" w:eastAsia="仿宋"/>
                <w:szCs w:val="21"/>
              </w:rPr>
              <w:t>月</w:t>
            </w:r>
            <w:r>
              <w:rPr>
                <w:rFonts w:eastAsia="仿宋"/>
                <w:szCs w:val="21"/>
              </w:rPr>
              <w:t xml:space="preserve">    </w:t>
            </w:r>
            <w:r>
              <w:rPr>
                <w:rFonts w:hint="eastAsia" w:eastAsia="仿宋"/>
                <w:szCs w:val="21"/>
              </w:rPr>
              <w:t>日</w:t>
            </w:r>
            <w:r>
              <w:rPr>
                <w:rFonts w:eastAsia="仿宋"/>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5" w:hRule="exact"/>
          <w:jc w:val="center"/>
        </w:trPr>
        <w:tc>
          <w:tcPr>
            <w:tcW w:w="3769" w:type="dxa"/>
            <w:gridSpan w:val="5"/>
            <w:tcBorders>
              <w:top w:val="single" w:color="auto" w:sz="4" w:space="0"/>
              <w:bottom w:val="single" w:color="auto" w:sz="4" w:space="0"/>
            </w:tcBorders>
            <w:vAlign w:val="center"/>
          </w:tcPr>
          <w:p>
            <w:pPr>
              <w:spacing w:line="440" w:lineRule="exact"/>
              <w:jc w:val="center"/>
              <w:rPr>
                <w:rFonts w:eastAsia="仿宋"/>
                <w:b/>
                <w:szCs w:val="21"/>
              </w:rPr>
            </w:pPr>
            <w:r>
              <w:rPr>
                <w:rFonts w:hint="eastAsia" w:eastAsia="仿宋"/>
                <w:b/>
                <w:szCs w:val="21"/>
              </w:rPr>
              <w:t>区投促部门</w:t>
            </w:r>
          </w:p>
          <w:p>
            <w:pPr>
              <w:spacing w:line="440" w:lineRule="exact"/>
              <w:jc w:val="center"/>
              <w:rPr>
                <w:rFonts w:eastAsia="仿宋"/>
                <w:b/>
                <w:szCs w:val="21"/>
              </w:rPr>
            </w:pPr>
            <w:r>
              <w:rPr>
                <w:rFonts w:hint="eastAsia" w:eastAsia="仿宋"/>
                <w:b/>
                <w:szCs w:val="21"/>
              </w:rPr>
              <w:t>审核意见</w:t>
            </w:r>
          </w:p>
        </w:tc>
        <w:tc>
          <w:tcPr>
            <w:tcW w:w="5271" w:type="dxa"/>
            <w:gridSpan w:val="6"/>
            <w:tcBorders>
              <w:top w:val="single" w:color="auto" w:sz="4" w:space="0"/>
              <w:bottom w:val="single" w:color="auto" w:sz="4" w:space="0"/>
            </w:tcBorders>
            <w:vAlign w:val="center"/>
          </w:tcPr>
          <w:p>
            <w:pPr>
              <w:spacing w:line="560" w:lineRule="exact"/>
              <w:rPr>
                <w:rFonts w:eastAsia="仿宋"/>
                <w:szCs w:val="21"/>
              </w:rPr>
            </w:pPr>
          </w:p>
          <w:p>
            <w:pPr>
              <w:spacing w:line="560" w:lineRule="exact"/>
              <w:jc w:val="right"/>
              <w:rPr>
                <w:rFonts w:eastAsia="仿宋"/>
                <w:szCs w:val="21"/>
              </w:rPr>
            </w:pPr>
            <w:r>
              <w:rPr>
                <w:rFonts w:hint="eastAsia" w:eastAsia="仿宋"/>
                <w:szCs w:val="21"/>
              </w:rPr>
              <w:t>（盖章）：</w:t>
            </w:r>
            <w:r>
              <w:rPr>
                <w:rFonts w:eastAsia="仿宋"/>
                <w:szCs w:val="21"/>
              </w:rPr>
              <w:t xml:space="preserve">                </w:t>
            </w:r>
          </w:p>
          <w:p>
            <w:pPr>
              <w:spacing w:line="560" w:lineRule="exact"/>
              <w:ind w:right="812"/>
              <w:jc w:val="right"/>
              <w:rPr>
                <w:rFonts w:eastAsia="仿宋"/>
                <w:szCs w:val="21"/>
              </w:rPr>
            </w:pPr>
            <w:r>
              <w:rPr>
                <w:rFonts w:eastAsia="仿宋"/>
                <w:szCs w:val="21"/>
              </w:rPr>
              <w:t xml:space="preserve">   </w:t>
            </w:r>
            <w:r>
              <w:rPr>
                <w:rFonts w:hint="eastAsia" w:eastAsia="仿宋"/>
                <w:szCs w:val="21"/>
              </w:rPr>
              <w:t>年</w:t>
            </w:r>
            <w:r>
              <w:rPr>
                <w:rFonts w:eastAsia="仿宋"/>
                <w:szCs w:val="21"/>
              </w:rPr>
              <w:t xml:space="preserve">    </w:t>
            </w:r>
            <w:r>
              <w:rPr>
                <w:rFonts w:hint="eastAsia" w:eastAsia="仿宋"/>
                <w:szCs w:val="21"/>
              </w:rPr>
              <w:t>月</w:t>
            </w:r>
            <w:r>
              <w:rPr>
                <w:rFonts w:eastAsia="仿宋"/>
                <w:szCs w:val="21"/>
              </w:rPr>
              <w:t xml:space="preserve">    </w:t>
            </w:r>
            <w:r>
              <w:rPr>
                <w:rFonts w:hint="eastAsia" w:eastAsia="仿宋"/>
                <w:szCs w:val="21"/>
              </w:rPr>
              <w:t>日</w:t>
            </w:r>
            <w:r>
              <w:rPr>
                <w:rFonts w:eastAsia="仿宋"/>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5" w:hRule="exact"/>
          <w:jc w:val="center"/>
        </w:trPr>
        <w:tc>
          <w:tcPr>
            <w:tcW w:w="3769" w:type="dxa"/>
            <w:gridSpan w:val="5"/>
            <w:tcBorders>
              <w:bottom w:val="single" w:color="auto" w:sz="4" w:space="0"/>
            </w:tcBorders>
            <w:vAlign w:val="center"/>
          </w:tcPr>
          <w:p>
            <w:pPr>
              <w:spacing w:line="440" w:lineRule="exact"/>
              <w:jc w:val="center"/>
              <w:rPr>
                <w:rFonts w:eastAsia="仿宋"/>
                <w:b/>
                <w:szCs w:val="21"/>
              </w:rPr>
            </w:pPr>
            <w:r>
              <w:rPr>
                <w:rFonts w:hint="eastAsia" w:eastAsia="仿宋"/>
                <w:b/>
                <w:szCs w:val="21"/>
              </w:rPr>
              <w:t>区财政局</w:t>
            </w:r>
          </w:p>
          <w:p>
            <w:pPr>
              <w:spacing w:line="440" w:lineRule="exact"/>
              <w:jc w:val="center"/>
              <w:rPr>
                <w:rFonts w:eastAsia="仿宋"/>
                <w:b/>
                <w:szCs w:val="21"/>
              </w:rPr>
            </w:pPr>
            <w:r>
              <w:rPr>
                <w:rFonts w:hint="eastAsia" w:eastAsia="仿宋"/>
                <w:b/>
                <w:szCs w:val="21"/>
              </w:rPr>
              <w:t>审核意见</w:t>
            </w:r>
          </w:p>
        </w:tc>
        <w:tc>
          <w:tcPr>
            <w:tcW w:w="5271" w:type="dxa"/>
            <w:gridSpan w:val="6"/>
            <w:tcBorders>
              <w:bottom w:val="single" w:color="auto" w:sz="4" w:space="0"/>
            </w:tcBorders>
            <w:vAlign w:val="center"/>
          </w:tcPr>
          <w:p>
            <w:pPr>
              <w:spacing w:line="560" w:lineRule="exact"/>
              <w:rPr>
                <w:rFonts w:eastAsia="仿宋"/>
                <w:szCs w:val="21"/>
              </w:rPr>
            </w:pPr>
          </w:p>
          <w:p>
            <w:pPr>
              <w:spacing w:line="560" w:lineRule="exact"/>
              <w:jc w:val="right"/>
              <w:rPr>
                <w:rFonts w:eastAsia="仿宋"/>
                <w:szCs w:val="21"/>
              </w:rPr>
            </w:pPr>
            <w:r>
              <w:rPr>
                <w:rFonts w:hint="eastAsia" w:eastAsia="仿宋"/>
                <w:szCs w:val="21"/>
              </w:rPr>
              <w:t>（盖章）：</w:t>
            </w:r>
            <w:r>
              <w:rPr>
                <w:rFonts w:eastAsia="仿宋"/>
                <w:szCs w:val="21"/>
              </w:rPr>
              <w:t xml:space="preserve">                </w:t>
            </w:r>
          </w:p>
          <w:p>
            <w:pPr>
              <w:spacing w:line="560" w:lineRule="exact"/>
              <w:jc w:val="right"/>
              <w:rPr>
                <w:rFonts w:eastAsia="仿宋"/>
                <w:szCs w:val="21"/>
              </w:rPr>
            </w:pPr>
            <w:r>
              <w:rPr>
                <w:rFonts w:eastAsia="仿宋"/>
                <w:szCs w:val="21"/>
              </w:rPr>
              <w:t xml:space="preserve">   </w:t>
            </w:r>
            <w:r>
              <w:rPr>
                <w:rFonts w:hint="eastAsia" w:eastAsia="仿宋"/>
                <w:szCs w:val="21"/>
              </w:rPr>
              <w:t>年</w:t>
            </w:r>
            <w:r>
              <w:rPr>
                <w:rFonts w:eastAsia="仿宋"/>
                <w:szCs w:val="21"/>
              </w:rPr>
              <w:t xml:space="preserve">    </w:t>
            </w:r>
            <w:r>
              <w:rPr>
                <w:rFonts w:hint="eastAsia" w:eastAsia="仿宋"/>
                <w:szCs w:val="21"/>
              </w:rPr>
              <w:t>月</w:t>
            </w:r>
            <w:r>
              <w:rPr>
                <w:rFonts w:eastAsia="仿宋"/>
                <w:szCs w:val="21"/>
              </w:rPr>
              <w:t xml:space="preserve">    </w:t>
            </w:r>
            <w:r>
              <w:rPr>
                <w:rFonts w:hint="eastAsia" w:eastAsia="仿宋"/>
                <w:szCs w:val="21"/>
              </w:rPr>
              <w:t>日</w:t>
            </w:r>
            <w:r>
              <w:rPr>
                <w:rFonts w:eastAsia="仿宋"/>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5" w:hRule="exact"/>
          <w:jc w:val="center"/>
        </w:trPr>
        <w:tc>
          <w:tcPr>
            <w:tcW w:w="3769" w:type="dxa"/>
            <w:gridSpan w:val="5"/>
            <w:tcBorders>
              <w:top w:val="single" w:color="auto" w:sz="4" w:space="0"/>
              <w:bottom w:val="single" w:color="auto" w:sz="4" w:space="0"/>
            </w:tcBorders>
            <w:vAlign w:val="center"/>
          </w:tcPr>
          <w:p>
            <w:pPr>
              <w:spacing w:line="440" w:lineRule="exact"/>
              <w:jc w:val="center"/>
              <w:rPr>
                <w:rFonts w:eastAsia="仿宋"/>
                <w:b/>
                <w:szCs w:val="21"/>
              </w:rPr>
            </w:pPr>
            <w:r>
              <w:rPr>
                <w:rFonts w:hint="eastAsia" w:eastAsia="仿宋"/>
                <w:b/>
                <w:szCs w:val="21"/>
              </w:rPr>
              <w:t>区政府</w:t>
            </w:r>
          </w:p>
          <w:p>
            <w:pPr>
              <w:spacing w:line="440" w:lineRule="exact"/>
              <w:jc w:val="center"/>
              <w:rPr>
                <w:rFonts w:eastAsia="仿宋"/>
                <w:b/>
                <w:szCs w:val="21"/>
              </w:rPr>
            </w:pPr>
            <w:r>
              <w:rPr>
                <w:rFonts w:hint="eastAsia" w:eastAsia="仿宋"/>
                <w:b/>
                <w:szCs w:val="21"/>
              </w:rPr>
              <w:t>审核意见</w:t>
            </w:r>
          </w:p>
        </w:tc>
        <w:tc>
          <w:tcPr>
            <w:tcW w:w="5271" w:type="dxa"/>
            <w:gridSpan w:val="6"/>
            <w:tcBorders>
              <w:top w:val="single" w:color="auto" w:sz="4" w:space="0"/>
              <w:bottom w:val="single" w:color="auto" w:sz="4" w:space="0"/>
            </w:tcBorders>
            <w:vAlign w:val="center"/>
          </w:tcPr>
          <w:p>
            <w:pPr>
              <w:spacing w:line="560" w:lineRule="exact"/>
              <w:rPr>
                <w:rFonts w:eastAsia="仿宋"/>
                <w:szCs w:val="21"/>
              </w:rPr>
            </w:pPr>
          </w:p>
          <w:p>
            <w:pPr>
              <w:spacing w:line="560" w:lineRule="exact"/>
              <w:jc w:val="right"/>
              <w:rPr>
                <w:rFonts w:eastAsia="仿宋"/>
                <w:szCs w:val="21"/>
              </w:rPr>
            </w:pPr>
            <w:r>
              <w:rPr>
                <w:rFonts w:hint="eastAsia" w:eastAsia="仿宋"/>
                <w:szCs w:val="21"/>
              </w:rPr>
              <w:t>（盖章）：</w:t>
            </w:r>
            <w:r>
              <w:rPr>
                <w:rFonts w:eastAsia="仿宋"/>
                <w:szCs w:val="21"/>
              </w:rPr>
              <w:t xml:space="preserve">                </w:t>
            </w:r>
          </w:p>
          <w:p>
            <w:pPr>
              <w:spacing w:line="560" w:lineRule="exact"/>
              <w:ind w:right="812"/>
              <w:jc w:val="right"/>
              <w:rPr>
                <w:rFonts w:eastAsia="仿宋"/>
                <w:szCs w:val="21"/>
              </w:rPr>
            </w:pPr>
            <w:r>
              <w:rPr>
                <w:rFonts w:eastAsia="仿宋"/>
                <w:szCs w:val="21"/>
              </w:rPr>
              <w:t xml:space="preserve">   </w:t>
            </w:r>
            <w:r>
              <w:rPr>
                <w:rFonts w:hint="eastAsia" w:eastAsia="仿宋"/>
                <w:szCs w:val="21"/>
              </w:rPr>
              <w:t>年</w:t>
            </w:r>
            <w:r>
              <w:rPr>
                <w:rFonts w:eastAsia="仿宋"/>
                <w:szCs w:val="21"/>
              </w:rPr>
              <w:t xml:space="preserve">    </w:t>
            </w:r>
            <w:r>
              <w:rPr>
                <w:rFonts w:hint="eastAsia" w:eastAsia="仿宋"/>
                <w:szCs w:val="21"/>
              </w:rPr>
              <w:t>月</w:t>
            </w:r>
            <w:r>
              <w:rPr>
                <w:rFonts w:eastAsia="仿宋"/>
                <w:szCs w:val="21"/>
              </w:rPr>
              <w:t xml:space="preserve">    </w:t>
            </w:r>
            <w:r>
              <w:rPr>
                <w:rFonts w:hint="eastAsia" w:eastAsia="仿宋"/>
                <w:szCs w:val="21"/>
              </w:rPr>
              <w:t>日</w:t>
            </w:r>
            <w:r>
              <w:rPr>
                <w:rFonts w:eastAsia="仿宋"/>
                <w:szCs w:val="21"/>
              </w:rPr>
              <w:t xml:space="preserve">    </w:t>
            </w:r>
          </w:p>
        </w:tc>
      </w:tr>
    </w:tbl>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4</w:t>
      </w:r>
      <w:r>
        <w:rPr>
          <w:rFonts w:hint="eastAsia" w:ascii="仿宋_GB2312" w:eastAsia="仿宋_GB2312"/>
          <w:sz w:val="32"/>
          <w:szCs w:val="32"/>
        </w:rPr>
        <w:t>：</w:t>
      </w:r>
    </w:p>
    <w:p>
      <w:pPr>
        <w:spacing w:line="560" w:lineRule="exact"/>
        <w:jc w:val="center"/>
        <w:rPr>
          <w:rFonts w:ascii="宋体"/>
          <w:b/>
          <w:sz w:val="44"/>
          <w:szCs w:val="44"/>
        </w:rPr>
      </w:pPr>
    </w:p>
    <w:p>
      <w:pPr>
        <w:spacing w:line="560" w:lineRule="exact"/>
        <w:jc w:val="center"/>
        <w:rPr>
          <w:rFonts w:ascii="宋体"/>
          <w:b/>
          <w:sz w:val="44"/>
          <w:szCs w:val="44"/>
        </w:rPr>
      </w:pPr>
      <w:r>
        <w:rPr>
          <w:rFonts w:hint="eastAsia" w:ascii="宋体" w:hAnsi="宋体"/>
          <w:b/>
          <w:sz w:val="44"/>
          <w:szCs w:val="44"/>
        </w:rPr>
        <w:t>信用承诺书</w:t>
      </w:r>
    </w:p>
    <w:p>
      <w:pPr>
        <w:spacing w:line="560" w:lineRule="exact"/>
        <w:jc w:val="center"/>
        <w:rPr>
          <w:rFonts w:ascii="宋体"/>
          <w:b/>
          <w:sz w:val="44"/>
          <w:szCs w:val="44"/>
        </w:rPr>
      </w:pPr>
    </w:p>
    <w:p>
      <w:pPr>
        <w:spacing w:line="560" w:lineRule="exact"/>
        <w:ind w:firstLine="640" w:firstLineChars="200"/>
        <w:rPr>
          <w:rFonts w:ascii="Times New Roman" w:hAnsi="Times New Roman" w:eastAsia="仿宋_GB2312"/>
          <w:sz w:val="32"/>
          <w:szCs w:val="32"/>
        </w:rPr>
      </w:pPr>
      <w:r>
        <w:rPr>
          <w:rFonts w:hint="eastAsia" w:eastAsia="仿宋_GB2312"/>
          <w:sz w:val="32"/>
          <w:szCs w:val="32"/>
        </w:rPr>
        <w:t>我公司郑重承诺，申请认定及认定后申请扶持政策</w:t>
      </w:r>
      <w:r>
        <w:rPr>
          <w:rFonts w:hint="eastAsia" w:eastAsia="仿宋_GB2312"/>
          <w:spacing w:val="-4"/>
          <w:sz w:val="32"/>
          <w:szCs w:val="32"/>
        </w:rPr>
        <w:t>提交的全部资料真实有效</w:t>
      </w:r>
      <w:r>
        <w:rPr>
          <w:rFonts w:hint="eastAsia" w:eastAsia="仿宋_GB2312"/>
          <w:sz w:val="32"/>
          <w:szCs w:val="32"/>
        </w:rPr>
        <w:t>、完整准确，不存在任何虚假记载、误导性陈述或者重大遗漏，我单位同意将以上承诺事项纳入信用档案，并作为事中事后监管的参考。如违反以上承诺，自愿退还全部补助资金，终止享受有关扶持政策，并依法依规接受约束和惩戒。</w:t>
      </w:r>
    </w:p>
    <w:p>
      <w:pPr>
        <w:spacing w:line="560" w:lineRule="exact"/>
        <w:ind w:firstLine="640" w:firstLineChars="200"/>
        <w:rPr>
          <w:rFonts w:eastAsia="仿宋_GB2312"/>
          <w:sz w:val="32"/>
          <w:szCs w:val="32"/>
        </w:rPr>
      </w:pPr>
    </w:p>
    <w:p>
      <w:pPr>
        <w:spacing w:line="560" w:lineRule="exact"/>
        <w:ind w:firstLine="643" w:firstLineChars="200"/>
        <w:rPr>
          <w:rFonts w:eastAsia="仿宋_GB2312"/>
          <w:b/>
          <w:bCs/>
          <w:sz w:val="32"/>
          <w:szCs w:val="32"/>
        </w:rPr>
      </w:pPr>
    </w:p>
    <w:p>
      <w:pPr>
        <w:spacing w:line="560" w:lineRule="exact"/>
        <w:ind w:right="1280"/>
        <w:jc w:val="right"/>
        <w:rPr>
          <w:rFonts w:eastAsia="仿宋_GB2312"/>
          <w:sz w:val="32"/>
          <w:szCs w:val="32"/>
        </w:rPr>
      </w:pPr>
      <w:r>
        <w:rPr>
          <w:rFonts w:hint="eastAsia" w:eastAsia="仿宋_GB2312"/>
          <w:sz w:val="32"/>
          <w:szCs w:val="32"/>
        </w:rPr>
        <w:t>法定代表人（签字）</w:t>
      </w:r>
    </w:p>
    <w:p>
      <w:pPr>
        <w:spacing w:line="560" w:lineRule="exact"/>
        <w:ind w:right="1280"/>
        <w:jc w:val="right"/>
        <w:rPr>
          <w:rFonts w:eastAsia="仿宋_GB2312"/>
          <w:sz w:val="32"/>
          <w:szCs w:val="32"/>
        </w:rPr>
      </w:pPr>
    </w:p>
    <w:p>
      <w:pPr>
        <w:spacing w:line="560" w:lineRule="exact"/>
        <w:ind w:right="1280"/>
        <w:jc w:val="right"/>
        <w:rPr>
          <w:rFonts w:eastAsia="仿宋_GB2312"/>
          <w:sz w:val="32"/>
          <w:szCs w:val="32"/>
        </w:rPr>
      </w:pPr>
      <w:r>
        <w:rPr>
          <w:rFonts w:hint="eastAsia" w:eastAsia="仿宋_GB2312"/>
          <w:sz w:val="32"/>
          <w:szCs w:val="32"/>
        </w:rPr>
        <w:t>申报单位（公章）</w:t>
      </w:r>
    </w:p>
    <w:p>
      <w:pPr>
        <w:spacing w:line="560" w:lineRule="exact"/>
        <w:ind w:right="1280"/>
        <w:jc w:val="right"/>
        <w:rPr>
          <w:rFonts w:eastAsia="仿宋_GB2312"/>
          <w:b/>
          <w:bCs/>
          <w:sz w:val="32"/>
          <w:szCs w:val="32"/>
        </w:rPr>
      </w:pPr>
    </w:p>
    <w:p>
      <w:pPr>
        <w:spacing w:line="560" w:lineRule="exact"/>
        <w:ind w:right="1280"/>
        <w:jc w:val="center"/>
        <w:rPr>
          <w:szCs w:val="24"/>
        </w:rPr>
      </w:pPr>
      <w:r>
        <w:rPr>
          <w:rFonts w:eastAsia="仿宋_GB2312"/>
          <w:bCs/>
          <w:sz w:val="32"/>
          <w:szCs w:val="32"/>
        </w:rPr>
        <w:t xml:space="preserve">                      </w:t>
      </w:r>
      <w:r>
        <w:rPr>
          <w:rFonts w:hint="eastAsia" w:eastAsia="仿宋_GB2312"/>
          <w:bCs/>
          <w:sz w:val="32"/>
          <w:szCs w:val="32"/>
        </w:rPr>
        <w:t>年</w:t>
      </w:r>
      <w:r>
        <w:rPr>
          <w:rFonts w:eastAsia="仿宋_GB2312"/>
          <w:bCs/>
          <w:sz w:val="32"/>
          <w:szCs w:val="32"/>
        </w:rPr>
        <w:t xml:space="preserve">     </w:t>
      </w:r>
      <w:r>
        <w:rPr>
          <w:rFonts w:hint="eastAsia" w:eastAsia="仿宋_GB2312"/>
          <w:bCs/>
          <w:sz w:val="32"/>
          <w:szCs w:val="32"/>
        </w:rPr>
        <w:t>月</w:t>
      </w:r>
      <w:r>
        <w:rPr>
          <w:rFonts w:eastAsia="仿宋_GB2312"/>
          <w:bCs/>
          <w:sz w:val="32"/>
          <w:szCs w:val="32"/>
        </w:rPr>
        <w:t xml:space="preserve">     </w:t>
      </w:r>
      <w:r>
        <w:rPr>
          <w:rFonts w:hint="eastAsia" w:eastAsia="仿宋_GB2312"/>
          <w:bCs/>
          <w:sz w:val="32"/>
          <w:szCs w:val="32"/>
        </w:rPr>
        <w:t>日</w:t>
      </w:r>
      <w:r>
        <w:rPr>
          <w:rFonts w:eastAsia="仿宋_GB2312"/>
          <w:bCs/>
          <w:sz w:val="32"/>
          <w:szCs w:val="32"/>
        </w:rPr>
        <w:t xml:space="preserve"> </w:t>
      </w:r>
      <w:r>
        <w:rPr>
          <w:rFonts w:ascii="宋体" w:hAnsi="宋体"/>
          <w:bCs/>
          <w:sz w:val="32"/>
          <w:szCs w:val="32"/>
        </w:rPr>
        <w:t xml:space="preserve">  </w:t>
      </w:r>
    </w:p>
    <w:p>
      <w:pPr>
        <w:spacing w:line="560" w:lineRule="exact"/>
        <w:ind w:right="1280"/>
        <w:rPr>
          <w:szCs w:val="24"/>
        </w:rPr>
      </w:pPr>
    </w:p>
    <w:p>
      <w:pPr>
        <w:spacing w:line="560" w:lineRule="exact"/>
        <w:ind w:right="1280"/>
        <w:rPr>
          <w:szCs w:val="24"/>
        </w:rPr>
      </w:pPr>
    </w:p>
    <w:p>
      <w:pPr>
        <w:spacing w:line="560" w:lineRule="exact"/>
        <w:ind w:right="1280"/>
        <w:rPr>
          <w:szCs w:val="24"/>
        </w:rPr>
      </w:pPr>
    </w:p>
    <w:p>
      <w:pPr>
        <w:spacing w:line="560" w:lineRule="exact"/>
        <w:ind w:right="1280"/>
        <w:rPr>
          <w:szCs w:val="24"/>
        </w:rPr>
      </w:pPr>
    </w:p>
    <w:p>
      <w:pPr>
        <w:spacing w:line="560" w:lineRule="exact"/>
        <w:ind w:right="1280"/>
        <w:rPr>
          <w:szCs w:val="24"/>
        </w:rPr>
      </w:pPr>
    </w:p>
    <w:p>
      <w:pPr>
        <w:spacing w:line="560" w:lineRule="exact"/>
        <w:ind w:right="1280"/>
        <w:rPr>
          <w:szCs w:val="24"/>
        </w:rPr>
      </w:pPr>
    </w:p>
    <w:p>
      <w:pPr>
        <w:spacing w:line="560" w:lineRule="exact"/>
        <w:ind w:right="1280"/>
        <w:rPr>
          <w:szCs w:val="24"/>
        </w:rPr>
      </w:pPr>
    </w:p>
    <w:p>
      <w:pPr>
        <w:spacing w:line="560" w:lineRule="exact"/>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5</w:t>
      </w:r>
      <w:r>
        <w:rPr>
          <w:rFonts w:hint="eastAsia" w:ascii="仿宋_GB2312" w:eastAsia="仿宋_GB2312"/>
          <w:sz w:val="32"/>
          <w:szCs w:val="32"/>
        </w:rPr>
        <w:t>：</w:t>
      </w:r>
    </w:p>
    <w:p>
      <w:pPr>
        <w:spacing w:line="560" w:lineRule="exact"/>
        <w:jc w:val="center"/>
        <w:rPr>
          <w:rFonts w:ascii="宋体"/>
          <w:b/>
          <w:sz w:val="44"/>
          <w:szCs w:val="44"/>
        </w:rPr>
      </w:pPr>
    </w:p>
    <w:p>
      <w:pPr>
        <w:spacing w:line="560" w:lineRule="exact"/>
        <w:jc w:val="center"/>
        <w:rPr>
          <w:rFonts w:ascii="仿宋_GB2312" w:eastAsia="仿宋_GB2312"/>
          <w:sz w:val="32"/>
          <w:szCs w:val="32"/>
        </w:rPr>
      </w:pPr>
      <w:r>
        <w:rPr>
          <w:rFonts w:hint="eastAsia" w:ascii="宋体" w:hAnsi="宋体"/>
          <w:b/>
          <w:sz w:val="44"/>
          <w:szCs w:val="44"/>
        </w:rPr>
        <w:t>总部企业及重点企业奖励政策分档表</w:t>
      </w:r>
    </w:p>
    <w:p>
      <w:pPr>
        <w:autoSpaceDE w:val="0"/>
        <w:autoSpaceDN w:val="0"/>
        <w:adjustRightInd w:val="0"/>
        <w:spacing w:line="560" w:lineRule="exact"/>
        <w:rPr>
          <w:rFonts w:ascii="仿宋_GB2312" w:hAnsi="Helvetica" w:eastAsia="仿宋_GB2312" w:cs="Helvetica"/>
          <w:color w:val="000000"/>
          <w:sz w:val="32"/>
          <w:szCs w:val="32"/>
        </w:rPr>
      </w:pPr>
    </w:p>
    <w:p>
      <w:pPr>
        <w:autoSpaceDE w:val="0"/>
        <w:autoSpaceDN w:val="0"/>
        <w:adjustRightInd w:val="0"/>
        <w:spacing w:line="560" w:lineRule="exact"/>
        <w:ind w:firstLine="640" w:firstLineChars="200"/>
        <w:rPr>
          <w:rFonts w:ascii="宋体"/>
          <w:b/>
          <w:sz w:val="44"/>
          <w:szCs w:val="44"/>
        </w:rPr>
      </w:pPr>
      <w:r>
        <w:rPr>
          <w:rFonts w:hint="eastAsia" w:ascii="仿宋_GB2312" w:hAnsi="Helvetica" w:eastAsia="仿宋_GB2312" w:cs="Helvetica"/>
          <w:color w:val="000000"/>
          <w:sz w:val="32"/>
          <w:szCs w:val="32"/>
        </w:rPr>
        <w:t>一、</w:t>
      </w:r>
      <w:r>
        <w:rPr>
          <w:rFonts w:ascii="仿宋_GB2312" w:hAnsi="Helvetica" w:eastAsia="仿宋_GB2312" w:cs="Helvetica"/>
          <w:color w:val="000000"/>
          <w:sz w:val="32"/>
          <w:szCs w:val="32"/>
        </w:rPr>
        <w:t>2018</w:t>
      </w:r>
      <w:r>
        <w:rPr>
          <w:rFonts w:hint="eastAsia" w:ascii="仿宋_GB2312" w:hAnsi="Helvetica" w:eastAsia="仿宋_GB2312" w:cs="Helvetica"/>
          <w:color w:val="000000"/>
          <w:sz w:val="32"/>
          <w:szCs w:val="32"/>
        </w:rPr>
        <w:t>年</w:t>
      </w:r>
      <w:r>
        <w:rPr>
          <w:rFonts w:ascii="仿宋_GB2312" w:hAnsi="Helvetica" w:eastAsia="仿宋_GB2312" w:cs="Helvetica"/>
          <w:color w:val="000000"/>
          <w:sz w:val="32"/>
          <w:szCs w:val="32"/>
        </w:rPr>
        <w:t>12</w:t>
      </w:r>
      <w:r>
        <w:rPr>
          <w:rFonts w:hint="eastAsia" w:ascii="仿宋_GB2312" w:hAnsi="Helvetica" w:eastAsia="仿宋_GB2312" w:cs="Helvetica"/>
          <w:color w:val="000000"/>
          <w:sz w:val="32"/>
          <w:szCs w:val="32"/>
        </w:rPr>
        <w:t>月</w:t>
      </w:r>
      <w:r>
        <w:rPr>
          <w:rFonts w:ascii="仿宋_GB2312" w:hAnsi="Helvetica" w:eastAsia="仿宋_GB2312" w:cs="Helvetica"/>
          <w:color w:val="000000"/>
          <w:sz w:val="32"/>
          <w:szCs w:val="32"/>
        </w:rPr>
        <w:t>31</w:t>
      </w:r>
      <w:r>
        <w:rPr>
          <w:rFonts w:hint="eastAsia" w:ascii="仿宋_GB2312" w:hAnsi="Helvetica" w:eastAsia="仿宋_GB2312" w:cs="Helvetica"/>
          <w:color w:val="000000"/>
          <w:sz w:val="32"/>
          <w:szCs w:val="32"/>
        </w:rPr>
        <w:t>日（含）前在天桥区进行工商注册和税务登记的企业</w:t>
      </w:r>
    </w:p>
    <w:p>
      <w:pPr>
        <w:spacing w:line="560" w:lineRule="exact"/>
        <w:jc w:val="left"/>
        <w:rPr>
          <w:rFonts w:ascii="仿宋_GB2312" w:hAnsi="Helvetica" w:eastAsia="仿宋_GB2312" w:cs="Helvetica"/>
          <w:color w:val="000000"/>
          <w:sz w:val="32"/>
          <w:szCs w:val="32"/>
        </w:rPr>
      </w:pPr>
    </w:p>
    <w:tbl>
      <w:tblPr>
        <w:tblStyle w:val="5"/>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2835"/>
        <w:gridCol w:w="2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5" w:type="dxa"/>
          </w:tcPr>
          <w:p>
            <w:pPr>
              <w:spacing w:line="560" w:lineRule="exact"/>
              <w:ind w:left="-850" w:leftChars="-405" w:firstLine="795" w:firstLineChars="265"/>
              <w:jc w:val="center"/>
              <w:rPr>
                <w:rFonts w:ascii="楷体" w:hAnsi="楷体" w:eastAsia="楷体"/>
                <w:sz w:val="30"/>
                <w:szCs w:val="30"/>
              </w:rPr>
            </w:pPr>
            <w:r>
              <w:rPr>
                <w:rFonts w:hint="eastAsia" w:ascii="楷体" w:hAnsi="楷体" w:eastAsia="楷体"/>
                <w:sz w:val="30"/>
                <w:szCs w:val="30"/>
              </w:rPr>
              <w:t>年度缴纳“两税”</w:t>
            </w:r>
          </w:p>
        </w:tc>
        <w:tc>
          <w:tcPr>
            <w:tcW w:w="2835" w:type="dxa"/>
          </w:tcPr>
          <w:p>
            <w:pPr>
              <w:spacing w:line="560" w:lineRule="exact"/>
              <w:jc w:val="center"/>
              <w:rPr>
                <w:rFonts w:ascii="楷体" w:hAnsi="楷体" w:eastAsia="楷体"/>
                <w:sz w:val="30"/>
                <w:szCs w:val="30"/>
              </w:rPr>
            </w:pPr>
            <w:r>
              <w:rPr>
                <w:rFonts w:hint="eastAsia" w:ascii="楷体" w:hAnsi="楷体" w:eastAsia="楷体"/>
                <w:sz w:val="30"/>
                <w:szCs w:val="30"/>
              </w:rPr>
              <w:t>“两税”奖励比例</w:t>
            </w:r>
          </w:p>
        </w:tc>
        <w:tc>
          <w:tcPr>
            <w:tcW w:w="2725" w:type="dxa"/>
          </w:tcPr>
          <w:p>
            <w:pPr>
              <w:spacing w:line="560" w:lineRule="exact"/>
              <w:jc w:val="center"/>
              <w:rPr>
                <w:rFonts w:ascii="楷体" w:hAnsi="楷体" w:eastAsia="楷体"/>
                <w:sz w:val="30"/>
                <w:szCs w:val="30"/>
              </w:rPr>
            </w:pPr>
            <w:r>
              <w:rPr>
                <w:rFonts w:hint="eastAsia" w:ascii="楷体" w:hAnsi="楷体" w:eastAsia="楷体"/>
                <w:sz w:val="30"/>
                <w:szCs w:val="30"/>
              </w:rPr>
              <w:t>高管个税奖励比例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3545" w:type="dxa"/>
            <w:vAlign w:val="center"/>
          </w:tcPr>
          <w:p>
            <w:pPr>
              <w:spacing w:line="560" w:lineRule="exact"/>
              <w:rPr>
                <w:rFonts w:ascii="宋体"/>
                <w:sz w:val="28"/>
                <w:szCs w:val="28"/>
              </w:rPr>
            </w:pPr>
            <w:r>
              <w:rPr>
                <w:rFonts w:ascii="宋体" w:hAnsi="宋体" w:cs="Helvetica"/>
                <w:color w:val="000000"/>
                <w:sz w:val="28"/>
                <w:szCs w:val="28"/>
              </w:rPr>
              <w:t>500</w:t>
            </w:r>
            <w:r>
              <w:rPr>
                <w:rFonts w:hint="eastAsia" w:ascii="宋体" w:hAnsi="宋体" w:cs="Helvetica"/>
                <w:color w:val="000000"/>
                <w:sz w:val="28"/>
                <w:szCs w:val="28"/>
              </w:rPr>
              <w:t>万元（含）以上，且较</w:t>
            </w:r>
            <w:r>
              <w:rPr>
                <w:rFonts w:ascii="宋体" w:hAnsi="宋体" w:cs="Helvetica"/>
                <w:color w:val="000000"/>
                <w:sz w:val="28"/>
                <w:szCs w:val="28"/>
              </w:rPr>
              <w:t>2018</w:t>
            </w:r>
            <w:r>
              <w:rPr>
                <w:rFonts w:hint="eastAsia" w:ascii="宋体" w:hAnsi="宋体" w:cs="Helvetica"/>
                <w:color w:val="000000"/>
                <w:sz w:val="28"/>
                <w:szCs w:val="28"/>
              </w:rPr>
              <w:t>年增长率超过</w:t>
            </w:r>
            <w:r>
              <w:rPr>
                <w:rFonts w:ascii="宋体" w:hAnsi="宋体" w:cs="Helvetica"/>
                <w:color w:val="000000"/>
                <w:sz w:val="28"/>
                <w:szCs w:val="28"/>
              </w:rPr>
              <w:t>15%</w:t>
            </w:r>
            <w:r>
              <w:rPr>
                <w:rFonts w:hint="eastAsia" w:ascii="宋体" w:hAnsi="宋体" w:cs="Helvetica"/>
                <w:color w:val="000000"/>
                <w:sz w:val="28"/>
                <w:szCs w:val="28"/>
              </w:rPr>
              <w:t>（含）</w:t>
            </w:r>
          </w:p>
        </w:tc>
        <w:tc>
          <w:tcPr>
            <w:tcW w:w="2835" w:type="dxa"/>
            <w:vAlign w:val="center"/>
          </w:tcPr>
          <w:p>
            <w:pPr>
              <w:spacing w:line="560" w:lineRule="exact"/>
              <w:rPr>
                <w:rFonts w:ascii="宋体" w:hAnsi="宋体"/>
                <w:sz w:val="28"/>
                <w:szCs w:val="28"/>
              </w:rPr>
            </w:pPr>
            <w:r>
              <w:rPr>
                <w:rFonts w:hint="eastAsia" w:ascii="宋体" w:hAnsi="宋体"/>
                <w:sz w:val="28"/>
                <w:szCs w:val="28"/>
              </w:rPr>
              <w:t>增量部分区级留成的</w:t>
            </w:r>
            <w:r>
              <w:rPr>
                <w:rFonts w:ascii="宋体" w:hAnsi="宋体"/>
                <w:sz w:val="28"/>
                <w:szCs w:val="28"/>
              </w:rPr>
              <w:t>50%</w:t>
            </w:r>
          </w:p>
        </w:tc>
        <w:tc>
          <w:tcPr>
            <w:tcW w:w="2725" w:type="dxa"/>
            <w:vAlign w:val="center"/>
          </w:tcPr>
          <w:p>
            <w:pPr>
              <w:spacing w:line="560" w:lineRule="exact"/>
              <w:jc w:val="center"/>
              <w:rPr>
                <w:rFonts w:ascii="宋体" w:hAnsi="宋体"/>
                <w:sz w:val="28"/>
                <w:szCs w:val="28"/>
              </w:rPr>
            </w:pPr>
            <w:r>
              <w:rPr>
                <w:rFonts w:hint="eastAsia" w:ascii="宋体" w:hAnsi="宋体"/>
                <w:sz w:val="28"/>
                <w:szCs w:val="28"/>
              </w:rPr>
              <w:t>区级留成</w:t>
            </w:r>
            <w:r>
              <w:rPr>
                <w:rFonts w:ascii="宋体" w:hAnsi="宋体"/>
                <w:sz w:val="28"/>
                <w:szCs w:val="28"/>
              </w:rPr>
              <w:t>100%</w:t>
            </w:r>
          </w:p>
        </w:tc>
      </w:tr>
    </w:tbl>
    <w:p>
      <w:pPr>
        <w:spacing w:line="560" w:lineRule="exact"/>
        <w:jc w:val="left"/>
        <w:rPr>
          <w:rFonts w:ascii="仿宋_GB2312" w:hAnsi="Helvetica" w:eastAsia="仿宋_GB2312" w:cs="Helvetica"/>
          <w:color w:val="000000"/>
          <w:sz w:val="32"/>
          <w:szCs w:val="32"/>
        </w:rPr>
      </w:pPr>
    </w:p>
    <w:p>
      <w:pPr>
        <w:spacing w:line="560" w:lineRule="exact"/>
        <w:ind w:firstLine="640" w:firstLineChars="200"/>
        <w:jc w:val="left"/>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二、</w:t>
      </w:r>
      <w:r>
        <w:rPr>
          <w:rFonts w:ascii="仿宋_GB2312" w:hAnsi="Helvetica" w:eastAsia="仿宋_GB2312" w:cs="Helvetica"/>
          <w:color w:val="000000"/>
          <w:sz w:val="32"/>
          <w:szCs w:val="32"/>
        </w:rPr>
        <w:t>2018</w:t>
      </w:r>
      <w:r>
        <w:rPr>
          <w:rFonts w:hint="eastAsia" w:ascii="仿宋_GB2312" w:hAnsi="Helvetica" w:eastAsia="仿宋_GB2312" w:cs="Helvetica"/>
          <w:color w:val="000000"/>
          <w:sz w:val="32"/>
          <w:szCs w:val="32"/>
        </w:rPr>
        <w:t>年</w:t>
      </w:r>
      <w:r>
        <w:rPr>
          <w:rFonts w:ascii="仿宋_GB2312" w:hAnsi="Helvetica" w:eastAsia="仿宋_GB2312" w:cs="Helvetica"/>
          <w:color w:val="000000"/>
          <w:sz w:val="32"/>
          <w:szCs w:val="32"/>
        </w:rPr>
        <w:t>12</w:t>
      </w:r>
      <w:r>
        <w:rPr>
          <w:rFonts w:hint="eastAsia" w:ascii="仿宋_GB2312" w:hAnsi="Helvetica" w:eastAsia="仿宋_GB2312" w:cs="Helvetica"/>
          <w:color w:val="000000"/>
          <w:sz w:val="32"/>
          <w:szCs w:val="32"/>
        </w:rPr>
        <w:t>月</w:t>
      </w:r>
      <w:r>
        <w:rPr>
          <w:rFonts w:ascii="仿宋_GB2312" w:hAnsi="Helvetica" w:eastAsia="仿宋_GB2312" w:cs="Helvetica"/>
          <w:color w:val="000000"/>
          <w:sz w:val="32"/>
          <w:szCs w:val="32"/>
        </w:rPr>
        <w:t>31</w:t>
      </w:r>
      <w:r>
        <w:rPr>
          <w:rFonts w:hint="eastAsia" w:ascii="仿宋_GB2312" w:hAnsi="Helvetica" w:eastAsia="仿宋_GB2312" w:cs="Helvetica"/>
          <w:color w:val="000000"/>
          <w:sz w:val="32"/>
          <w:szCs w:val="32"/>
        </w:rPr>
        <w:t>日后在天桥区进行工商注册和税务登记的企业</w:t>
      </w:r>
    </w:p>
    <w:tbl>
      <w:tblPr>
        <w:tblStyle w:val="5"/>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6"/>
        <w:gridCol w:w="2835"/>
        <w:gridCol w:w="2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6" w:type="dxa"/>
          </w:tcPr>
          <w:p>
            <w:pPr>
              <w:spacing w:line="560" w:lineRule="exact"/>
              <w:ind w:left="-850" w:leftChars="-405" w:firstLine="795" w:firstLineChars="265"/>
              <w:jc w:val="center"/>
              <w:rPr>
                <w:rFonts w:ascii="楷体" w:hAnsi="楷体" w:eastAsia="楷体"/>
                <w:sz w:val="30"/>
                <w:szCs w:val="30"/>
              </w:rPr>
            </w:pPr>
            <w:r>
              <w:rPr>
                <w:rFonts w:hint="eastAsia" w:ascii="楷体" w:hAnsi="楷体" w:eastAsia="楷体"/>
                <w:sz w:val="30"/>
                <w:szCs w:val="30"/>
              </w:rPr>
              <w:t>年度缴纳“两税”</w:t>
            </w:r>
          </w:p>
        </w:tc>
        <w:tc>
          <w:tcPr>
            <w:tcW w:w="2835" w:type="dxa"/>
          </w:tcPr>
          <w:p>
            <w:pPr>
              <w:spacing w:line="560" w:lineRule="exact"/>
              <w:jc w:val="center"/>
              <w:rPr>
                <w:rFonts w:ascii="楷体" w:hAnsi="楷体" w:eastAsia="楷体"/>
                <w:sz w:val="30"/>
                <w:szCs w:val="30"/>
              </w:rPr>
            </w:pPr>
            <w:r>
              <w:rPr>
                <w:rFonts w:hint="eastAsia" w:ascii="楷体" w:hAnsi="楷体" w:eastAsia="楷体"/>
                <w:sz w:val="30"/>
                <w:szCs w:val="30"/>
              </w:rPr>
              <w:t>“两税”奖励比例</w:t>
            </w:r>
          </w:p>
        </w:tc>
        <w:tc>
          <w:tcPr>
            <w:tcW w:w="2757" w:type="dxa"/>
          </w:tcPr>
          <w:p>
            <w:pPr>
              <w:spacing w:line="560" w:lineRule="exact"/>
              <w:jc w:val="center"/>
              <w:rPr>
                <w:rFonts w:ascii="楷体" w:hAnsi="楷体" w:eastAsia="楷体"/>
                <w:sz w:val="30"/>
                <w:szCs w:val="30"/>
              </w:rPr>
            </w:pPr>
            <w:r>
              <w:rPr>
                <w:rFonts w:hint="eastAsia" w:ascii="楷体" w:hAnsi="楷体" w:eastAsia="楷体"/>
                <w:sz w:val="30"/>
                <w:szCs w:val="30"/>
              </w:rPr>
              <w:t>高管个税奖励比例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6" w:type="dxa"/>
          </w:tcPr>
          <w:p>
            <w:pPr>
              <w:spacing w:line="560" w:lineRule="exact"/>
              <w:rPr>
                <w:rFonts w:ascii="宋体"/>
                <w:sz w:val="28"/>
                <w:szCs w:val="28"/>
              </w:rPr>
            </w:pPr>
            <w:r>
              <w:rPr>
                <w:rFonts w:ascii="宋体" w:hAnsi="宋体" w:cs="Helvetica"/>
                <w:color w:val="000000"/>
                <w:sz w:val="28"/>
                <w:szCs w:val="28"/>
              </w:rPr>
              <w:t>500</w:t>
            </w:r>
            <w:r>
              <w:rPr>
                <w:rFonts w:hint="eastAsia" w:ascii="宋体" w:hAnsi="宋体" w:cs="Helvetica"/>
                <w:color w:val="000000"/>
                <w:sz w:val="28"/>
                <w:szCs w:val="28"/>
              </w:rPr>
              <w:t>万元（含）</w:t>
            </w:r>
            <w:r>
              <w:rPr>
                <w:rFonts w:ascii="宋体" w:hAnsi="宋体" w:cs="Helvetica"/>
                <w:color w:val="000000"/>
                <w:sz w:val="28"/>
                <w:szCs w:val="28"/>
              </w:rPr>
              <w:t>-1000</w:t>
            </w:r>
            <w:r>
              <w:rPr>
                <w:rFonts w:hint="eastAsia" w:ascii="宋体" w:hAnsi="宋体" w:cs="Helvetica"/>
                <w:color w:val="000000"/>
                <w:sz w:val="28"/>
                <w:szCs w:val="28"/>
              </w:rPr>
              <w:t>万元</w:t>
            </w:r>
          </w:p>
        </w:tc>
        <w:tc>
          <w:tcPr>
            <w:tcW w:w="2835" w:type="dxa"/>
          </w:tcPr>
          <w:p>
            <w:pPr>
              <w:spacing w:line="560" w:lineRule="exact"/>
              <w:jc w:val="center"/>
              <w:rPr>
                <w:rFonts w:ascii="宋体" w:hAnsi="宋体"/>
                <w:sz w:val="28"/>
                <w:szCs w:val="28"/>
              </w:rPr>
            </w:pPr>
            <w:r>
              <w:rPr>
                <w:rFonts w:hint="eastAsia" w:ascii="宋体" w:hAnsi="宋体"/>
                <w:sz w:val="28"/>
                <w:szCs w:val="28"/>
              </w:rPr>
              <w:t>区级留成部分的</w:t>
            </w:r>
            <w:r>
              <w:rPr>
                <w:rFonts w:ascii="宋体" w:hAnsi="宋体"/>
                <w:sz w:val="28"/>
                <w:szCs w:val="28"/>
              </w:rPr>
              <w:t>30%</w:t>
            </w:r>
          </w:p>
        </w:tc>
        <w:tc>
          <w:tcPr>
            <w:tcW w:w="2757" w:type="dxa"/>
          </w:tcPr>
          <w:p>
            <w:pPr>
              <w:spacing w:line="560" w:lineRule="exact"/>
              <w:jc w:val="center"/>
              <w:rPr>
                <w:rFonts w:ascii="宋体" w:hAnsi="宋体"/>
                <w:sz w:val="28"/>
                <w:szCs w:val="28"/>
              </w:rPr>
            </w:pPr>
            <w:r>
              <w:rPr>
                <w:rFonts w:hint="eastAsia" w:ascii="宋体" w:hAnsi="宋体"/>
                <w:sz w:val="28"/>
                <w:szCs w:val="28"/>
              </w:rPr>
              <w:t>区级留成</w:t>
            </w:r>
            <w:r>
              <w:rPr>
                <w:rFonts w:ascii="宋体" w:hAnsi="宋体"/>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6" w:type="dxa"/>
          </w:tcPr>
          <w:p>
            <w:pPr>
              <w:spacing w:line="560" w:lineRule="exact"/>
              <w:rPr>
                <w:rFonts w:ascii="宋体"/>
                <w:sz w:val="28"/>
                <w:szCs w:val="28"/>
              </w:rPr>
            </w:pPr>
            <w:r>
              <w:rPr>
                <w:rFonts w:ascii="宋体" w:hAnsi="宋体" w:cs="Helvetica"/>
                <w:color w:val="000000"/>
                <w:sz w:val="28"/>
                <w:szCs w:val="28"/>
              </w:rPr>
              <w:t>1000</w:t>
            </w:r>
            <w:r>
              <w:rPr>
                <w:rFonts w:hint="eastAsia" w:ascii="宋体" w:hAnsi="宋体" w:cs="Helvetica"/>
                <w:color w:val="000000"/>
                <w:sz w:val="28"/>
                <w:szCs w:val="28"/>
              </w:rPr>
              <w:t>万元（含）</w:t>
            </w:r>
            <w:r>
              <w:rPr>
                <w:rFonts w:ascii="宋体" w:hAnsi="宋体" w:cs="Helvetica"/>
                <w:color w:val="000000"/>
                <w:sz w:val="28"/>
                <w:szCs w:val="28"/>
              </w:rPr>
              <w:t>-1500</w:t>
            </w:r>
            <w:r>
              <w:rPr>
                <w:rFonts w:hint="eastAsia" w:ascii="宋体" w:hAnsi="宋体" w:cs="Helvetica"/>
                <w:color w:val="000000"/>
                <w:sz w:val="28"/>
                <w:szCs w:val="28"/>
              </w:rPr>
              <w:t>万元</w:t>
            </w:r>
          </w:p>
        </w:tc>
        <w:tc>
          <w:tcPr>
            <w:tcW w:w="2835" w:type="dxa"/>
          </w:tcPr>
          <w:p>
            <w:pPr>
              <w:spacing w:line="560" w:lineRule="exact"/>
              <w:jc w:val="center"/>
              <w:rPr>
                <w:rFonts w:ascii="宋体" w:hAnsi="宋体"/>
                <w:sz w:val="28"/>
                <w:szCs w:val="28"/>
              </w:rPr>
            </w:pPr>
            <w:r>
              <w:rPr>
                <w:rFonts w:hint="eastAsia" w:ascii="宋体" w:hAnsi="宋体"/>
                <w:sz w:val="28"/>
                <w:szCs w:val="28"/>
              </w:rPr>
              <w:t>区级留成部分的</w:t>
            </w:r>
            <w:r>
              <w:rPr>
                <w:rFonts w:ascii="宋体" w:hAnsi="宋体"/>
                <w:sz w:val="28"/>
                <w:szCs w:val="28"/>
              </w:rPr>
              <w:t>40%</w:t>
            </w:r>
          </w:p>
        </w:tc>
        <w:tc>
          <w:tcPr>
            <w:tcW w:w="2757" w:type="dxa"/>
          </w:tcPr>
          <w:p>
            <w:pPr>
              <w:spacing w:line="560" w:lineRule="exact"/>
              <w:jc w:val="center"/>
              <w:rPr>
                <w:rFonts w:ascii="宋体" w:hAnsi="宋体"/>
                <w:sz w:val="28"/>
                <w:szCs w:val="28"/>
              </w:rPr>
            </w:pPr>
            <w:r>
              <w:rPr>
                <w:rFonts w:hint="eastAsia" w:ascii="宋体" w:hAnsi="宋体"/>
                <w:sz w:val="28"/>
                <w:szCs w:val="28"/>
              </w:rPr>
              <w:t>区级留成</w:t>
            </w:r>
            <w:r>
              <w:rPr>
                <w:rFonts w:ascii="宋体" w:hAnsi="宋体"/>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6" w:type="dxa"/>
          </w:tcPr>
          <w:p>
            <w:pPr>
              <w:spacing w:line="560" w:lineRule="exact"/>
              <w:rPr>
                <w:rFonts w:ascii="宋体"/>
                <w:sz w:val="28"/>
                <w:szCs w:val="28"/>
              </w:rPr>
            </w:pPr>
            <w:r>
              <w:rPr>
                <w:rFonts w:ascii="宋体" w:hAnsi="宋体" w:cs="Helvetica"/>
                <w:color w:val="000000"/>
                <w:sz w:val="28"/>
                <w:szCs w:val="28"/>
              </w:rPr>
              <w:t>1500</w:t>
            </w:r>
            <w:r>
              <w:rPr>
                <w:rFonts w:hint="eastAsia" w:ascii="宋体" w:hAnsi="宋体" w:cs="Helvetica"/>
                <w:color w:val="000000"/>
                <w:sz w:val="28"/>
                <w:szCs w:val="28"/>
              </w:rPr>
              <w:t>万元（含）</w:t>
            </w:r>
            <w:r>
              <w:rPr>
                <w:rFonts w:ascii="宋体" w:hAnsi="宋体" w:cs="Helvetica"/>
                <w:color w:val="000000"/>
                <w:sz w:val="28"/>
                <w:szCs w:val="28"/>
              </w:rPr>
              <w:t>-2000</w:t>
            </w:r>
            <w:r>
              <w:rPr>
                <w:rFonts w:hint="eastAsia" w:ascii="宋体" w:hAnsi="宋体" w:cs="Helvetica"/>
                <w:color w:val="000000"/>
                <w:sz w:val="28"/>
                <w:szCs w:val="28"/>
              </w:rPr>
              <w:t>万元</w:t>
            </w:r>
          </w:p>
        </w:tc>
        <w:tc>
          <w:tcPr>
            <w:tcW w:w="2835" w:type="dxa"/>
          </w:tcPr>
          <w:p>
            <w:pPr>
              <w:spacing w:line="560" w:lineRule="exact"/>
              <w:jc w:val="center"/>
              <w:rPr>
                <w:rFonts w:ascii="宋体" w:hAnsi="宋体"/>
                <w:sz w:val="28"/>
                <w:szCs w:val="28"/>
              </w:rPr>
            </w:pPr>
            <w:r>
              <w:rPr>
                <w:rFonts w:hint="eastAsia" w:ascii="宋体" w:hAnsi="宋体"/>
                <w:sz w:val="28"/>
                <w:szCs w:val="28"/>
              </w:rPr>
              <w:t>区级留成部分的</w:t>
            </w:r>
            <w:r>
              <w:rPr>
                <w:rFonts w:ascii="宋体" w:hAnsi="宋体"/>
                <w:sz w:val="28"/>
                <w:szCs w:val="28"/>
              </w:rPr>
              <w:t>50%</w:t>
            </w:r>
          </w:p>
        </w:tc>
        <w:tc>
          <w:tcPr>
            <w:tcW w:w="2757" w:type="dxa"/>
          </w:tcPr>
          <w:p>
            <w:pPr>
              <w:spacing w:line="560" w:lineRule="exact"/>
              <w:jc w:val="center"/>
              <w:rPr>
                <w:rFonts w:ascii="宋体" w:hAnsi="宋体"/>
                <w:sz w:val="28"/>
                <w:szCs w:val="28"/>
              </w:rPr>
            </w:pPr>
            <w:r>
              <w:rPr>
                <w:rFonts w:hint="eastAsia" w:ascii="宋体" w:hAnsi="宋体"/>
                <w:sz w:val="28"/>
                <w:szCs w:val="28"/>
              </w:rPr>
              <w:t>区级留成</w:t>
            </w:r>
            <w:r>
              <w:rPr>
                <w:rFonts w:ascii="宋体" w:hAnsi="宋体"/>
                <w:sz w:val="28"/>
                <w:szCs w:val="28"/>
              </w:rPr>
              <w:t>100%</w:t>
            </w:r>
          </w:p>
        </w:tc>
      </w:tr>
    </w:tbl>
    <w:p>
      <w:pPr>
        <w:spacing w:line="560" w:lineRule="exact"/>
        <w:rPr>
          <w:rFonts w:ascii="仿宋_GB2312" w:hAnsi="Helvetica" w:eastAsia="仿宋_GB2312" w:cs="Helvetica"/>
          <w:color w:val="000000"/>
          <w:sz w:val="32"/>
          <w:szCs w:val="32"/>
        </w:rPr>
      </w:pPr>
    </w:p>
    <w:p>
      <w:pPr>
        <w:spacing w:line="560" w:lineRule="exact"/>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注：</w:t>
      </w:r>
      <w:r>
        <w:rPr>
          <w:rFonts w:ascii="仿宋_GB2312" w:hAnsi="Helvetica" w:eastAsia="仿宋_GB2312" w:cs="Helvetica"/>
          <w:color w:val="000000"/>
          <w:sz w:val="32"/>
          <w:szCs w:val="32"/>
        </w:rPr>
        <w:t>1.</w:t>
      </w:r>
      <w:r>
        <w:rPr>
          <w:rFonts w:hint="eastAsia" w:ascii="仿宋_GB2312" w:hAnsi="Helvetica" w:eastAsia="仿宋_GB2312" w:cs="Helvetica"/>
          <w:color w:val="000000"/>
          <w:sz w:val="32"/>
          <w:szCs w:val="32"/>
        </w:rPr>
        <w:t>“两税”是指企业缴纳的增值税、企业所得税之和。</w:t>
      </w:r>
    </w:p>
    <w:p>
      <w:pPr>
        <w:spacing w:line="560" w:lineRule="exact"/>
        <w:ind w:firstLine="640" w:firstLineChars="200"/>
        <w:rPr>
          <w:rFonts w:ascii="仿宋_GB2312" w:hAnsi="Helvetica" w:eastAsia="仿宋_GB2312" w:cs="Helvetica"/>
          <w:color w:val="000000"/>
          <w:sz w:val="32"/>
          <w:szCs w:val="32"/>
        </w:rPr>
      </w:pPr>
      <w:r>
        <w:rPr>
          <w:rFonts w:ascii="仿宋_GB2312" w:hAnsi="Helvetica" w:eastAsia="仿宋_GB2312" w:cs="Helvetica"/>
          <w:color w:val="000000"/>
          <w:sz w:val="32"/>
          <w:szCs w:val="32"/>
        </w:rPr>
        <w:t>2.</w:t>
      </w:r>
      <w:r>
        <w:rPr>
          <w:rFonts w:hint="eastAsia" w:ascii="仿宋_GB2312" w:hAnsi="Helvetica" w:eastAsia="仿宋_GB2312" w:cs="Helvetica"/>
          <w:color w:val="000000"/>
          <w:sz w:val="32"/>
          <w:szCs w:val="32"/>
        </w:rPr>
        <w:t>年度缴纳增值税、企业所得税税收贡献额达到</w:t>
      </w:r>
      <w:r>
        <w:rPr>
          <w:rFonts w:ascii="仿宋_GB2312" w:hAnsi="Helvetica" w:eastAsia="仿宋_GB2312" w:cs="Helvetica"/>
          <w:color w:val="000000"/>
          <w:sz w:val="32"/>
          <w:szCs w:val="32"/>
        </w:rPr>
        <w:t>2000</w:t>
      </w:r>
      <w:r>
        <w:rPr>
          <w:rFonts w:hint="eastAsia" w:ascii="仿宋_GB2312" w:hAnsi="Helvetica" w:eastAsia="仿宋_GB2312" w:cs="Helvetica"/>
          <w:color w:val="000000"/>
          <w:sz w:val="32"/>
          <w:szCs w:val="32"/>
        </w:rPr>
        <w:t>万元（含）以上，并提出申请享受市级总部经济政策的企业，由区政府进行认定或在市政策的框架内执行“一事一议”政策。</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797" w:header="851" w:footer="669"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FZXBSJW--GB1-0">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0000012" w:usb3="00000000" w:csb0="0002009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9"/>
        <w:sz w:val="28"/>
        <w:szCs w:val="28"/>
      </w:rPr>
    </w:pPr>
    <w:r>
      <w:rPr>
        <w:rStyle w:val="9"/>
        <w:sz w:val="28"/>
        <w:szCs w:val="28"/>
      </w:rPr>
      <w:t>—</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sz w:val="28"/>
        <w:szCs w:val="28"/>
      </w:rPr>
      <w:t>—</w:t>
    </w:r>
  </w:p>
  <w:p>
    <w:pPr>
      <w:pStyle w:val="2"/>
      <w:ind w:right="360" w:firstLine="360"/>
      <w:jc w:val="center"/>
      <w:rPr>
        <w:rFonts w:ascii="宋体"/>
        <w:sz w:val="28"/>
        <w:szCs w:val="28"/>
      </w:rPr>
    </w:pPr>
    <w:r>
      <w:pict>
        <v:shape id="_x0000_s2049"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v:path/>
          <v:fill on="f" focussize="0,0"/>
          <v:stroke on="f" weight="0.5pt" joinstyle="miter"/>
          <v:imagedata o:title=""/>
          <o:lock v:ext="edit"/>
          <v:textbox inset="0mm,0mm,0mm,0mm" style="mso-fit-shape-to-text:t;">
            <w:txbxContent>
              <w:p/>
            </w:txbxContent>
          </v:textbox>
        </v:shape>
      </w:pic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ZjNjY0ZWE3YWUyOTEyM2NlNDk3YzgxODRjNzNhYTYifQ=="/>
  </w:docVars>
  <w:rsids>
    <w:rsidRoot w:val="00BB01F1"/>
    <w:rsid w:val="000108B5"/>
    <w:rsid w:val="00011223"/>
    <w:rsid w:val="000152C9"/>
    <w:rsid w:val="000157DF"/>
    <w:rsid w:val="00023E87"/>
    <w:rsid w:val="00024EBA"/>
    <w:rsid w:val="0002541C"/>
    <w:rsid w:val="0002672B"/>
    <w:rsid w:val="00037621"/>
    <w:rsid w:val="000455B1"/>
    <w:rsid w:val="00047137"/>
    <w:rsid w:val="00053BFE"/>
    <w:rsid w:val="00053E46"/>
    <w:rsid w:val="00060209"/>
    <w:rsid w:val="00060439"/>
    <w:rsid w:val="0006379D"/>
    <w:rsid w:val="000679D2"/>
    <w:rsid w:val="000733FD"/>
    <w:rsid w:val="000750A8"/>
    <w:rsid w:val="00082757"/>
    <w:rsid w:val="000938C4"/>
    <w:rsid w:val="0009498E"/>
    <w:rsid w:val="00096384"/>
    <w:rsid w:val="000A3D49"/>
    <w:rsid w:val="000A78F9"/>
    <w:rsid w:val="000B1F02"/>
    <w:rsid w:val="000B2492"/>
    <w:rsid w:val="000B7623"/>
    <w:rsid w:val="000B7C98"/>
    <w:rsid w:val="000C0F14"/>
    <w:rsid w:val="000C2B8B"/>
    <w:rsid w:val="000C3900"/>
    <w:rsid w:val="000D2EE2"/>
    <w:rsid w:val="000D370A"/>
    <w:rsid w:val="000D4791"/>
    <w:rsid w:val="000D6034"/>
    <w:rsid w:val="000D6188"/>
    <w:rsid w:val="000E1C6F"/>
    <w:rsid w:val="000E47E1"/>
    <w:rsid w:val="000E5E18"/>
    <w:rsid w:val="000F0055"/>
    <w:rsid w:val="000F356F"/>
    <w:rsid w:val="000F77F8"/>
    <w:rsid w:val="001020B3"/>
    <w:rsid w:val="00102B8B"/>
    <w:rsid w:val="00104AE0"/>
    <w:rsid w:val="00105E36"/>
    <w:rsid w:val="00107A5B"/>
    <w:rsid w:val="001132F9"/>
    <w:rsid w:val="00113C12"/>
    <w:rsid w:val="001167F0"/>
    <w:rsid w:val="00130E87"/>
    <w:rsid w:val="0013106E"/>
    <w:rsid w:val="00131F7A"/>
    <w:rsid w:val="00132CBA"/>
    <w:rsid w:val="001351D7"/>
    <w:rsid w:val="0014292B"/>
    <w:rsid w:val="00144711"/>
    <w:rsid w:val="001471FF"/>
    <w:rsid w:val="00152876"/>
    <w:rsid w:val="00154E99"/>
    <w:rsid w:val="00155D9A"/>
    <w:rsid w:val="0017038E"/>
    <w:rsid w:val="0017128E"/>
    <w:rsid w:val="00172120"/>
    <w:rsid w:val="00173A98"/>
    <w:rsid w:val="00173BE4"/>
    <w:rsid w:val="001774C3"/>
    <w:rsid w:val="00180115"/>
    <w:rsid w:val="00185937"/>
    <w:rsid w:val="001879A1"/>
    <w:rsid w:val="00194327"/>
    <w:rsid w:val="00197185"/>
    <w:rsid w:val="001A034D"/>
    <w:rsid w:val="001A3E6B"/>
    <w:rsid w:val="001B240E"/>
    <w:rsid w:val="001C17CF"/>
    <w:rsid w:val="001C6761"/>
    <w:rsid w:val="001D06E4"/>
    <w:rsid w:val="001D21D9"/>
    <w:rsid w:val="001D4665"/>
    <w:rsid w:val="001D7435"/>
    <w:rsid w:val="001E06AA"/>
    <w:rsid w:val="001E11AA"/>
    <w:rsid w:val="001E3B4D"/>
    <w:rsid w:val="001E3B63"/>
    <w:rsid w:val="001E5BD2"/>
    <w:rsid w:val="001E62DC"/>
    <w:rsid w:val="001E7B21"/>
    <w:rsid w:val="001F4415"/>
    <w:rsid w:val="002056DF"/>
    <w:rsid w:val="00211830"/>
    <w:rsid w:val="00213197"/>
    <w:rsid w:val="00223B82"/>
    <w:rsid w:val="0022518B"/>
    <w:rsid w:val="002263B8"/>
    <w:rsid w:val="00233B53"/>
    <w:rsid w:val="00233BFE"/>
    <w:rsid w:val="00242B23"/>
    <w:rsid w:val="00244A91"/>
    <w:rsid w:val="00246910"/>
    <w:rsid w:val="00247406"/>
    <w:rsid w:val="00251590"/>
    <w:rsid w:val="0025203A"/>
    <w:rsid w:val="0025350D"/>
    <w:rsid w:val="00262818"/>
    <w:rsid w:val="002644EE"/>
    <w:rsid w:val="00271559"/>
    <w:rsid w:val="00271B87"/>
    <w:rsid w:val="002725E9"/>
    <w:rsid w:val="00274088"/>
    <w:rsid w:val="002746C4"/>
    <w:rsid w:val="00281BB7"/>
    <w:rsid w:val="002821A9"/>
    <w:rsid w:val="002A3FA4"/>
    <w:rsid w:val="002B194A"/>
    <w:rsid w:val="002C0CE1"/>
    <w:rsid w:val="002C5E75"/>
    <w:rsid w:val="002D6134"/>
    <w:rsid w:val="002E1FE4"/>
    <w:rsid w:val="002E51DF"/>
    <w:rsid w:val="002E7938"/>
    <w:rsid w:val="002F3555"/>
    <w:rsid w:val="002F72B9"/>
    <w:rsid w:val="002F7E46"/>
    <w:rsid w:val="0030087A"/>
    <w:rsid w:val="00302D5C"/>
    <w:rsid w:val="0030501F"/>
    <w:rsid w:val="00312B6F"/>
    <w:rsid w:val="00322E8D"/>
    <w:rsid w:val="00323392"/>
    <w:rsid w:val="00323774"/>
    <w:rsid w:val="003345BD"/>
    <w:rsid w:val="003359AB"/>
    <w:rsid w:val="003364E5"/>
    <w:rsid w:val="00343110"/>
    <w:rsid w:val="00344684"/>
    <w:rsid w:val="00356EDB"/>
    <w:rsid w:val="00357AF0"/>
    <w:rsid w:val="00360D27"/>
    <w:rsid w:val="0036128A"/>
    <w:rsid w:val="00361944"/>
    <w:rsid w:val="00361A4F"/>
    <w:rsid w:val="003630DE"/>
    <w:rsid w:val="00367BDF"/>
    <w:rsid w:val="00374C55"/>
    <w:rsid w:val="0037623B"/>
    <w:rsid w:val="003772E7"/>
    <w:rsid w:val="00382955"/>
    <w:rsid w:val="00383A39"/>
    <w:rsid w:val="003945E7"/>
    <w:rsid w:val="003960F7"/>
    <w:rsid w:val="003964E9"/>
    <w:rsid w:val="003A068B"/>
    <w:rsid w:val="003A3142"/>
    <w:rsid w:val="003A7DF4"/>
    <w:rsid w:val="003B1138"/>
    <w:rsid w:val="003B1D53"/>
    <w:rsid w:val="003B3AC3"/>
    <w:rsid w:val="003B69BB"/>
    <w:rsid w:val="003C2EAB"/>
    <w:rsid w:val="003C7F6A"/>
    <w:rsid w:val="003D4074"/>
    <w:rsid w:val="003E01C5"/>
    <w:rsid w:val="003E1B71"/>
    <w:rsid w:val="003F57AA"/>
    <w:rsid w:val="003F7D88"/>
    <w:rsid w:val="004020F8"/>
    <w:rsid w:val="00404AE7"/>
    <w:rsid w:val="00406E7A"/>
    <w:rsid w:val="00407DD6"/>
    <w:rsid w:val="0041064C"/>
    <w:rsid w:val="00410C20"/>
    <w:rsid w:val="0041232E"/>
    <w:rsid w:val="0042341B"/>
    <w:rsid w:val="00424015"/>
    <w:rsid w:val="00424FF0"/>
    <w:rsid w:val="00426572"/>
    <w:rsid w:val="0044019E"/>
    <w:rsid w:val="004462B8"/>
    <w:rsid w:val="004528B4"/>
    <w:rsid w:val="00453027"/>
    <w:rsid w:val="0045633C"/>
    <w:rsid w:val="004572AB"/>
    <w:rsid w:val="00461ECE"/>
    <w:rsid w:val="0046409B"/>
    <w:rsid w:val="004753B2"/>
    <w:rsid w:val="0048752C"/>
    <w:rsid w:val="00491555"/>
    <w:rsid w:val="0049398A"/>
    <w:rsid w:val="004A7820"/>
    <w:rsid w:val="004B1959"/>
    <w:rsid w:val="004B36C3"/>
    <w:rsid w:val="004B3DCC"/>
    <w:rsid w:val="004C6CF9"/>
    <w:rsid w:val="004C7E94"/>
    <w:rsid w:val="004D3480"/>
    <w:rsid w:val="004D47B9"/>
    <w:rsid w:val="004E43CA"/>
    <w:rsid w:val="004E44B3"/>
    <w:rsid w:val="004E4ACF"/>
    <w:rsid w:val="004F11AE"/>
    <w:rsid w:val="004F24ED"/>
    <w:rsid w:val="004F2F3A"/>
    <w:rsid w:val="004F6967"/>
    <w:rsid w:val="004F72DD"/>
    <w:rsid w:val="004F741A"/>
    <w:rsid w:val="0050500E"/>
    <w:rsid w:val="0052052B"/>
    <w:rsid w:val="00524655"/>
    <w:rsid w:val="005253CA"/>
    <w:rsid w:val="0053006B"/>
    <w:rsid w:val="005334D8"/>
    <w:rsid w:val="005376D4"/>
    <w:rsid w:val="00547802"/>
    <w:rsid w:val="00554A9E"/>
    <w:rsid w:val="005571F1"/>
    <w:rsid w:val="00557481"/>
    <w:rsid w:val="00557C9F"/>
    <w:rsid w:val="005633AF"/>
    <w:rsid w:val="00566501"/>
    <w:rsid w:val="00581072"/>
    <w:rsid w:val="0058303A"/>
    <w:rsid w:val="00586201"/>
    <w:rsid w:val="0058695A"/>
    <w:rsid w:val="00586985"/>
    <w:rsid w:val="00586CD9"/>
    <w:rsid w:val="00593F3A"/>
    <w:rsid w:val="005A1657"/>
    <w:rsid w:val="005A2C36"/>
    <w:rsid w:val="005A7C04"/>
    <w:rsid w:val="005B23D7"/>
    <w:rsid w:val="005B4B39"/>
    <w:rsid w:val="005B73D3"/>
    <w:rsid w:val="005B7DA8"/>
    <w:rsid w:val="005C3F55"/>
    <w:rsid w:val="005C6587"/>
    <w:rsid w:val="005E0CA2"/>
    <w:rsid w:val="005E65A1"/>
    <w:rsid w:val="005F6D15"/>
    <w:rsid w:val="00607AC3"/>
    <w:rsid w:val="0061142E"/>
    <w:rsid w:val="00611D97"/>
    <w:rsid w:val="00612657"/>
    <w:rsid w:val="006131F1"/>
    <w:rsid w:val="0061449A"/>
    <w:rsid w:val="00615795"/>
    <w:rsid w:val="00615B7D"/>
    <w:rsid w:val="006244FE"/>
    <w:rsid w:val="00624D36"/>
    <w:rsid w:val="0063004A"/>
    <w:rsid w:val="006327D1"/>
    <w:rsid w:val="00633033"/>
    <w:rsid w:val="00633C88"/>
    <w:rsid w:val="006346A1"/>
    <w:rsid w:val="00636A62"/>
    <w:rsid w:val="006376BA"/>
    <w:rsid w:val="00637718"/>
    <w:rsid w:val="00637B68"/>
    <w:rsid w:val="00653799"/>
    <w:rsid w:val="006556F0"/>
    <w:rsid w:val="00662EFE"/>
    <w:rsid w:val="0066757D"/>
    <w:rsid w:val="00671A76"/>
    <w:rsid w:val="006773EB"/>
    <w:rsid w:val="00687C6D"/>
    <w:rsid w:val="00697160"/>
    <w:rsid w:val="006A092A"/>
    <w:rsid w:val="006A10BC"/>
    <w:rsid w:val="006A5D41"/>
    <w:rsid w:val="006B1FA6"/>
    <w:rsid w:val="006B7049"/>
    <w:rsid w:val="006C1B7F"/>
    <w:rsid w:val="006C22BF"/>
    <w:rsid w:val="006C4D11"/>
    <w:rsid w:val="006C6973"/>
    <w:rsid w:val="006C6F46"/>
    <w:rsid w:val="006D016C"/>
    <w:rsid w:val="006D7090"/>
    <w:rsid w:val="006E2B70"/>
    <w:rsid w:val="006E3531"/>
    <w:rsid w:val="006E35C2"/>
    <w:rsid w:val="006F2F17"/>
    <w:rsid w:val="00700735"/>
    <w:rsid w:val="0070571B"/>
    <w:rsid w:val="007105CD"/>
    <w:rsid w:val="00710952"/>
    <w:rsid w:val="00710B51"/>
    <w:rsid w:val="00714414"/>
    <w:rsid w:val="00720178"/>
    <w:rsid w:val="00724CB8"/>
    <w:rsid w:val="007250BB"/>
    <w:rsid w:val="007277F9"/>
    <w:rsid w:val="00731383"/>
    <w:rsid w:val="00733E4E"/>
    <w:rsid w:val="00736189"/>
    <w:rsid w:val="0074157C"/>
    <w:rsid w:val="007419FF"/>
    <w:rsid w:val="00742D86"/>
    <w:rsid w:val="00742E4A"/>
    <w:rsid w:val="00752564"/>
    <w:rsid w:val="007617FB"/>
    <w:rsid w:val="00762BF8"/>
    <w:rsid w:val="00767447"/>
    <w:rsid w:val="00776A57"/>
    <w:rsid w:val="00780952"/>
    <w:rsid w:val="0078677B"/>
    <w:rsid w:val="00787651"/>
    <w:rsid w:val="007A3142"/>
    <w:rsid w:val="007C1D38"/>
    <w:rsid w:val="007C4B17"/>
    <w:rsid w:val="007C63B5"/>
    <w:rsid w:val="007C65EA"/>
    <w:rsid w:val="007D7F97"/>
    <w:rsid w:val="007F0404"/>
    <w:rsid w:val="007F16D3"/>
    <w:rsid w:val="007F2BD6"/>
    <w:rsid w:val="007F36C9"/>
    <w:rsid w:val="007F4816"/>
    <w:rsid w:val="007F48E6"/>
    <w:rsid w:val="007F4A24"/>
    <w:rsid w:val="007F762C"/>
    <w:rsid w:val="00803024"/>
    <w:rsid w:val="00824E9C"/>
    <w:rsid w:val="008349ED"/>
    <w:rsid w:val="0083529D"/>
    <w:rsid w:val="008353B2"/>
    <w:rsid w:val="00840FE2"/>
    <w:rsid w:val="008417C5"/>
    <w:rsid w:val="008426F7"/>
    <w:rsid w:val="0084378F"/>
    <w:rsid w:val="00846865"/>
    <w:rsid w:val="00846F59"/>
    <w:rsid w:val="00851AEE"/>
    <w:rsid w:val="00855497"/>
    <w:rsid w:val="0086543E"/>
    <w:rsid w:val="00867FB0"/>
    <w:rsid w:val="00870DD5"/>
    <w:rsid w:val="00886A73"/>
    <w:rsid w:val="008904E3"/>
    <w:rsid w:val="008A0BA7"/>
    <w:rsid w:val="008A2A8B"/>
    <w:rsid w:val="008A41D0"/>
    <w:rsid w:val="008B0B08"/>
    <w:rsid w:val="008B29FA"/>
    <w:rsid w:val="008B3EDC"/>
    <w:rsid w:val="008B5295"/>
    <w:rsid w:val="008B6475"/>
    <w:rsid w:val="008B6F40"/>
    <w:rsid w:val="008D25F4"/>
    <w:rsid w:val="008D42BE"/>
    <w:rsid w:val="008D679C"/>
    <w:rsid w:val="008E2F40"/>
    <w:rsid w:val="008E5523"/>
    <w:rsid w:val="008F59ED"/>
    <w:rsid w:val="008F7DCB"/>
    <w:rsid w:val="0090001F"/>
    <w:rsid w:val="0090484F"/>
    <w:rsid w:val="00905E6E"/>
    <w:rsid w:val="00907ABC"/>
    <w:rsid w:val="009157A6"/>
    <w:rsid w:val="009169A6"/>
    <w:rsid w:val="00917047"/>
    <w:rsid w:val="00923181"/>
    <w:rsid w:val="00923728"/>
    <w:rsid w:val="00926922"/>
    <w:rsid w:val="0093074C"/>
    <w:rsid w:val="009329CC"/>
    <w:rsid w:val="00937EDD"/>
    <w:rsid w:val="00945F18"/>
    <w:rsid w:val="00957880"/>
    <w:rsid w:val="009600AC"/>
    <w:rsid w:val="0096069F"/>
    <w:rsid w:val="0096145C"/>
    <w:rsid w:val="00962186"/>
    <w:rsid w:val="009636EA"/>
    <w:rsid w:val="009658B2"/>
    <w:rsid w:val="009725E8"/>
    <w:rsid w:val="0097676A"/>
    <w:rsid w:val="009861BC"/>
    <w:rsid w:val="00992871"/>
    <w:rsid w:val="00993366"/>
    <w:rsid w:val="009A2EE1"/>
    <w:rsid w:val="009A4D30"/>
    <w:rsid w:val="009A51BA"/>
    <w:rsid w:val="009A55F1"/>
    <w:rsid w:val="009A5E23"/>
    <w:rsid w:val="009B420A"/>
    <w:rsid w:val="009B48E5"/>
    <w:rsid w:val="009B7044"/>
    <w:rsid w:val="009B7BBC"/>
    <w:rsid w:val="009C0D11"/>
    <w:rsid w:val="009D292D"/>
    <w:rsid w:val="009D39EC"/>
    <w:rsid w:val="009D5D69"/>
    <w:rsid w:val="009E2C2A"/>
    <w:rsid w:val="009E5931"/>
    <w:rsid w:val="009F2375"/>
    <w:rsid w:val="009F2B27"/>
    <w:rsid w:val="009F6836"/>
    <w:rsid w:val="009F7ED6"/>
    <w:rsid w:val="00A03594"/>
    <w:rsid w:val="00A03F8C"/>
    <w:rsid w:val="00A0688D"/>
    <w:rsid w:val="00A120D1"/>
    <w:rsid w:val="00A140A2"/>
    <w:rsid w:val="00A20829"/>
    <w:rsid w:val="00A3133E"/>
    <w:rsid w:val="00A3212A"/>
    <w:rsid w:val="00A35F4B"/>
    <w:rsid w:val="00A37BC7"/>
    <w:rsid w:val="00A43348"/>
    <w:rsid w:val="00A43646"/>
    <w:rsid w:val="00A44B51"/>
    <w:rsid w:val="00A45F9F"/>
    <w:rsid w:val="00A52021"/>
    <w:rsid w:val="00A674C5"/>
    <w:rsid w:val="00A72FCB"/>
    <w:rsid w:val="00A74436"/>
    <w:rsid w:val="00A75D39"/>
    <w:rsid w:val="00A77ADA"/>
    <w:rsid w:val="00A84A35"/>
    <w:rsid w:val="00A85F1F"/>
    <w:rsid w:val="00A86E18"/>
    <w:rsid w:val="00A9106F"/>
    <w:rsid w:val="00A92B2F"/>
    <w:rsid w:val="00A94E40"/>
    <w:rsid w:val="00A97B29"/>
    <w:rsid w:val="00AA2815"/>
    <w:rsid w:val="00AA4727"/>
    <w:rsid w:val="00AA56FE"/>
    <w:rsid w:val="00AB24E4"/>
    <w:rsid w:val="00AB287A"/>
    <w:rsid w:val="00AB4BEE"/>
    <w:rsid w:val="00AC4D40"/>
    <w:rsid w:val="00AC6C67"/>
    <w:rsid w:val="00AD0B2A"/>
    <w:rsid w:val="00AD4B04"/>
    <w:rsid w:val="00AD6925"/>
    <w:rsid w:val="00AE409E"/>
    <w:rsid w:val="00AE5CDF"/>
    <w:rsid w:val="00AE7240"/>
    <w:rsid w:val="00AE7968"/>
    <w:rsid w:val="00AF07B5"/>
    <w:rsid w:val="00AF081E"/>
    <w:rsid w:val="00AF31F3"/>
    <w:rsid w:val="00AF31FE"/>
    <w:rsid w:val="00AF7B7E"/>
    <w:rsid w:val="00AF7BE9"/>
    <w:rsid w:val="00B03153"/>
    <w:rsid w:val="00B12039"/>
    <w:rsid w:val="00B17A38"/>
    <w:rsid w:val="00B23357"/>
    <w:rsid w:val="00B23705"/>
    <w:rsid w:val="00B25A66"/>
    <w:rsid w:val="00B25D8D"/>
    <w:rsid w:val="00B2617B"/>
    <w:rsid w:val="00B263B4"/>
    <w:rsid w:val="00B2648D"/>
    <w:rsid w:val="00B30ADC"/>
    <w:rsid w:val="00B4157C"/>
    <w:rsid w:val="00B4386B"/>
    <w:rsid w:val="00B46268"/>
    <w:rsid w:val="00B556E5"/>
    <w:rsid w:val="00B56911"/>
    <w:rsid w:val="00B64791"/>
    <w:rsid w:val="00B75BD1"/>
    <w:rsid w:val="00B81965"/>
    <w:rsid w:val="00B85B13"/>
    <w:rsid w:val="00B93C9D"/>
    <w:rsid w:val="00B9527A"/>
    <w:rsid w:val="00BA1B7C"/>
    <w:rsid w:val="00BA457C"/>
    <w:rsid w:val="00BB01F1"/>
    <w:rsid w:val="00BB0988"/>
    <w:rsid w:val="00BB5E0C"/>
    <w:rsid w:val="00BB6274"/>
    <w:rsid w:val="00BB66DF"/>
    <w:rsid w:val="00BB6719"/>
    <w:rsid w:val="00BC0AED"/>
    <w:rsid w:val="00BC74F5"/>
    <w:rsid w:val="00BD217A"/>
    <w:rsid w:val="00BD3DAA"/>
    <w:rsid w:val="00BD5C5D"/>
    <w:rsid w:val="00BD7788"/>
    <w:rsid w:val="00BE1407"/>
    <w:rsid w:val="00BE1FAD"/>
    <w:rsid w:val="00BE275E"/>
    <w:rsid w:val="00BE3C9F"/>
    <w:rsid w:val="00BF6FB3"/>
    <w:rsid w:val="00BF7530"/>
    <w:rsid w:val="00BF7D17"/>
    <w:rsid w:val="00C00A31"/>
    <w:rsid w:val="00C01959"/>
    <w:rsid w:val="00C01A76"/>
    <w:rsid w:val="00C01ECF"/>
    <w:rsid w:val="00C03E96"/>
    <w:rsid w:val="00C058DB"/>
    <w:rsid w:val="00C07198"/>
    <w:rsid w:val="00C07BB4"/>
    <w:rsid w:val="00C10553"/>
    <w:rsid w:val="00C21766"/>
    <w:rsid w:val="00C22C61"/>
    <w:rsid w:val="00C277F9"/>
    <w:rsid w:val="00C27D6F"/>
    <w:rsid w:val="00C317C3"/>
    <w:rsid w:val="00C322A9"/>
    <w:rsid w:val="00C40FE9"/>
    <w:rsid w:val="00C41400"/>
    <w:rsid w:val="00C45144"/>
    <w:rsid w:val="00C460B8"/>
    <w:rsid w:val="00C53AD6"/>
    <w:rsid w:val="00C56178"/>
    <w:rsid w:val="00C60569"/>
    <w:rsid w:val="00C63366"/>
    <w:rsid w:val="00C65C16"/>
    <w:rsid w:val="00C66961"/>
    <w:rsid w:val="00C722A5"/>
    <w:rsid w:val="00C72EAB"/>
    <w:rsid w:val="00C8424C"/>
    <w:rsid w:val="00C84D3F"/>
    <w:rsid w:val="00C86CDC"/>
    <w:rsid w:val="00C86F8E"/>
    <w:rsid w:val="00C915FA"/>
    <w:rsid w:val="00C92E6B"/>
    <w:rsid w:val="00C9317A"/>
    <w:rsid w:val="00C943C3"/>
    <w:rsid w:val="00C950D3"/>
    <w:rsid w:val="00CA0AC6"/>
    <w:rsid w:val="00CA102D"/>
    <w:rsid w:val="00CA520D"/>
    <w:rsid w:val="00CA77A7"/>
    <w:rsid w:val="00CB0A46"/>
    <w:rsid w:val="00CD1F34"/>
    <w:rsid w:val="00CD6C8F"/>
    <w:rsid w:val="00CE0CD4"/>
    <w:rsid w:val="00CE201F"/>
    <w:rsid w:val="00CF193B"/>
    <w:rsid w:val="00CF2BA9"/>
    <w:rsid w:val="00CF3B2F"/>
    <w:rsid w:val="00CF4ED7"/>
    <w:rsid w:val="00D01AC3"/>
    <w:rsid w:val="00D04D22"/>
    <w:rsid w:val="00D132E2"/>
    <w:rsid w:val="00D24E9B"/>
    <w:rsid w:val="00D26175"/>
    <w:rsid w:val="00D279C6"/>
    <w:rsid w:val="00D30CA4"/>
    <w:rsid w:val="00D33F74"/>
    <w:rsid w:val="00D371F5"/>
    <w:rsid w:val="00D42F9A"/>
    <w:rsid w:val="00D501A5"/>
    <w:rsid w:val="00D53796"/>
    <w:rsid w:val="00D548FB"/>
    <w:rsid w:val="00D57968"/>
    <w:rsid w:val="00D63DB4"/>
    <w:rsid w:val="00D70D7D"/>
    <w:rsid w:val="00D7261E"/>
    <w:rsid w:val="00D73862"/>
    <w:rsid w:val="00D73B11"/>
    <w:rsid w:val="00D76307"/>
    <w:rsid w:val="00D80BDB"/>
    <w:rsid w:val="00D83DC9"/>
    <w:rsid w:val="00D90D37"/>
    <w:rsid w:val="00D90EB4"/>
    <w:rsid w:val="00D946FD"/>
    <w:rsid w:val="00D9638C"/>
    <w:rsid w:val="00D97A21"/>
    <w:rsid w:val="00DB000E"/>
    <w:rsid w:val="00DB1795"/>
    <w:rsid w:val="00DC2CDC"/>
    <w:rsid w:val="00DC3AA0"/>
    <w:rsid w:val="00DC4512"/>
    <w:rsid w:val="00DC6648"/>
    <w:rsid w:val="00DD1F3E"/>
    <w:rsid w:val="00DD5368"/>
    <w:rsid w:val="00DD6E9A"/>
    <w:rsid w:val="00DD7452"/>
    <w:rsid w:val="00DE01AA"/>
    <w:rsid w:val="00DE3B19"/>
    <w:rsid w:val="00DF6CAE"/>
    <w:rsid w:val="00DF6CE5"/>
    <w:rsid w:val="00E03232"/>
    <w:rsid w:val="00E22A06"/>
    <w:rsid w:val="00E24D36"/>
    <w:rsid w:val="00E26A2A"/>
    <w:rsid w:val="00E320BA"/>
    <w:rsid w:val="00E37D75"/>
    <w:rsid w:val="00E408FA"/>
    <w:rsid w:val="00E44D73"/>
    <w:rsid w:val="00E47BB2"/>
    <w:rsid w:val="00E525E0"/>
    <w:rsid w:val="00E52F1C"/>
    <w:rsid w:val="00E5452E"/>
    <w:rsid w:val="00E6369C"/>
    <w:rsid w:val="00E705C9"/>
    <w:rsid w:val="00E70645"/>
    <w:rsid w:val="00E71F5B"/>
    <w:rsid w:val="00E726E9"/>
    <w:rsid w:val="00E7695F"/>
    <w:rsid w:val="00E8097A"/>
    <w:rsid w:val="00E95A36"/>
    <w:rsid w:val="00E95C08"/>
    <w:rsid w:val="00E9692C"/>
    <w:rsid w:val="00EA67A6"/>
    <w:rsid w:val="00EA7B5A"/>
    <w:rsid w:val="00EB251F"/>
    <w:rsid w:val="00EB7D71"/>
    <w:rsid w:val="00EC070E"/>
    <w:rsid w:val="00EC2034"/>
    <w:rsid w:val="00EC5CA0"/>
    <w:rsid w:val="00ED04A9"/>
    <w:rsid w:val="00ED18A9"/>
    <w:rsid w:val="00ED1963"/>
    <w:rsid w:val="00EE6EF7"/>
    <w:rsid w:val="00EE75E6"/>
    <w:rsid w:val="00EF6A65"/>
    <w:rsid w:val="00F13000"/>
    <w:rsid w:val="00F2553A"/>
    <w:rsid w:val="00F30145"/>
    <w:rsid w:val="00F32362"/>
    <w:rsid w:val="00F43EA5"/>
    <w:rsid w:val="00F441BD"/>
    <w:rsid w:val="00F44544"/>
    <w:rsid w:val="00F4649B"/>
    <w:rsid w:val="00F47399"/>
    <w:rsid w:val="00F4751C"/>
    <w:rsid w:val="00F5094E"/>
    <w:rsid w:val="00F53C0F"/>
    <w:rsid w:val="00F54D63"/>
    <w:rsid w:val="00F55753"/>
    <w:rsid w:val="00F57286"/>
    <w:rsid w:val="00F60EE0"/>
    <w:rsid w:val="00F63816"/>
    <w:rsid w:val="00F644B7"/>
    <w:rsid w:val="00F66878"/>
    <w:rsid w:val="00F70C5A"/>
    <w:rsid w:val="00F74A46"/>
    <w:rsid w:val="00F77745"/>
    <w:rsid w:val="00F77E3A"/>
    <w:rsid w:val="00F77FD8"/>
    <w:rsid w:val="00F820E9"/>
    <w:rsid w:val="00FA0D54"/>
    <w:rsid w:val="00FA2C4B"/>
    <w:rsid w:val="00FA2D9A"/>
    <w:rsid w:val="00FA62AE"/>
    <w:rsid w:val="00FA681F"/>
    <w:rsid w:val="00FB1988"/>
    <w:rsid w:val="00FB1F8E"/>
    <w:rsid w:val="00FB2F53"/>
    <w:rsid w:val="00FB34E5"/>
    <w:rsid w:val="00FB5A2A"/>
    <w:rsid w:val="00FC25C1"/>
    <w:rsid w:val="00FC38B7"/>
    <w:rsid w:val="00FD3E23"/>
    <w:rsid w:val="00FD63A4"/>
    <w:rsid w:val="00FE424E"/>
    <w:rsid w:val="00FE56D4"/>
    <w:rsid w:val="00FE6132"/>
    <w:rsid w:val="00FE778A"/>
    <w:rsid w:val="00FF2026"/>
    <w:rsid w:val="00FF6313"/>
    <w:rsid w:val="04AB7503"/>
    <w:rsid w:val="0A3748A9"/>
    <w:rsid w:val="0F786C3D"/>
    <w:rsid w:val="132E18F6"/>
    <w:rsid w:val="13E8408A"/>
    <w:rsid w:val="1F901AE0"/>
    <w:rsid w:val="2306050C"/>
    <w:rsid w:val="30055E57"/>
    <w:rsid w:val="3BA4128D"/>
    <w:rsid w:val="3CFE1A87"/>
    <w:rsid w:val="444F4493"/>
    <w:rsid w:val="585214C9"/>
    <w:rsid w:val="5AEE2672"/>
    <w:rsid w:val="63513AA1"/>
    <w:rsid w:val="65D714FA"/>
    <w:rsid w:val="68737588"/>
    <w:rsid w:val="7B5205B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autoRedefine/>
    <w:qFormat/>
    <w:uiPriority w:val="99"/>
    <w:pPr>
      <w:tabs>
        <w:tab w:val="center" w:pos="4153"/>
        <w:tab w:val="right" w:pos="8306"/>
      </w:tabs>
      <w:snapToGrid w:val="0"/>
      <w:jc w:val="left"/>
    </w:pPr>
    <w:rPr>
      <w:sz w:val="18"/>
      <w:szCs w:val="18"/>
    </w:rPr>
  </w:style>
  <w:style w:type="paragraph" w:styleId="3">
    <w:name w:val="header"/>
    <w:basedOn w:val="1"/>
    <w:link w:val="12"/>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autoRedefine/>
    <w:qFormat/>
    <w:locked/>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99"/>
    <w:rPr>
      <w:rFonts w:cs="Times New Roman"/>
      <w:b/>
      <w:bCs/>
    </w:rPr>
  </w:style>
  <w:style w:type="character" w:styleId="9">
    <w:name w:val="page number"/>
    <w:basedOn w:val="7"/>
    <w:uiPriority w:val="99"/>
    <w:rPr>
      <w:rFonts w:cs="Times New Roman"/>
    </w:rPr>
  </w:style>
  <w:style w:type="character" w:styleId="10">
    <w:name w:val="Hyperlink"/>
    <w:basedOn w:val="7"/>
    <w:autoRedefine/>
    <w:semiHidden/>
    <w:qFormat/>
    <w:uiPriority w:val="99"/>
    <w:rPr>
      <w:rFonts w:cs="Times New Roman"/>
      <w:color w:val="0000FF"/>
      <w:u w:val="single"/>
    </w:rPr>
  </w:style>
  <w:style w:type="character" w:customStyle="1" w:styleId="11">
    <w:name w:val="Footer Char"/>
    <w:basedOn w:val="7"/>
    <w:link w:val="2"/>
    <w:autoRedefine/>
    <w:qFormat/>
    <w:locked/>
    <w:uiPriority w:val="99"/>
    <w:rPr>
      <w:rFonts w:cs="Times New Roman"/>
      <w:sz w:val="18"/>
      <w:szCs w:val="18"/>
    </w:rPr>
  </w:style>
  <w:style w:type="character" w:customStyle="1" w:styleId="12">
    <w:name w:val="Header Char"/>
    <w:basedOn w:val="7"/>
    <w:link w:val="3"/>
    <w:locked/>
    <w:uiPriority w:val="99"/>
    <w:rPr>
      <w:rFonts w:cs="Times New Roman"/>
      <w:sz w:val="18"/>
      <w:szCs w:val="18"/>
    </w:rPr>
  </w:style>
  <w:style w:type="character" w:customStyle="1" w:styleId="13">
    <w:name w:val="newsinfo-title"/>
    <w:basedOn w:val="7"/>
    <w:autoRedefine/>
    <w:qFormat/>
    <w:uiPriority w:val="99"/>
    <w:rPr>
      <w:rFonts w:cs="Times New Roman"/>
    </w:rPr>
  </w:style>
  <w:style w:type="character" w:customStyle="1" w:styleId="14">
    <w:name w:val="defaultfont1"/>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14</Pages>
  <Words>805</Words>
  <Characters>4589</Characters>
  <Lines>0</Lines>
  <Paragraphs>0</Paragraphs>
  <TotalTime>13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2019-01-14T08:18:00Z</dcterms:created>
  <dc:creator>admin</dc:creator>
  <cp:lastModifiedBy>M-mmmxy</cp:lastModifiedBy>
  <cp:lastPrinted>2019-03-15T02:13:00Z</cp:lastPrinted>
  <dcterms:modified xsi:type="dcterms:W3CDTF">2023-12-20T09:35:50Z</dcterms:modified>
  <dc:title>济南市天桥区人民政府办公室文件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14D0E160EE01417EA9F2DFC81F8E982F_12</vt:lpwstr>
  </property>
</Properties>
</file>