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C09" w:rsidRPr="00B652D4" w:rsidRDefault="00B652D4" w:rsidP="00B652D4">
      <w:pPr>
        <w:widowControl/>
        <w:jc w:val="center"/>
        <w:rPr>
          <w:rFonts w:asciiTheme="majorEastAsia" w:eastAsiaTheme="majorEastAsia" w:hAnsiTheme="majorEastAsia" w:cs="宋体"/>
          <w:b/>
          <w:bCs/>
          <w:color w:val="000000"/>
          <w:kern w:val="0"/>
          <w:sz w:val="44"/>
          <w:szCs w:val="44"/>
        </w:rPr>
      </w:pPr>
      <w:r w:rsidRPr="00307046">
        <w:rPr>
          <w:rFonts w:asciiTheme="majorEastAsia" w:eastAsiaTheme="majorEastAsia" w:hAnsiTheme="majorEastAsia" w:cs="宋体" w:hint="eastAsia"/>
          <w:b/>
          <w:bCs/>
          <w:color w:val="000000"/>
          <w:kern w:val="0"/>
          <w:sz w:val="44"/>
          <w:szCs w:val="44"/>
        </w:rPr>
        <w:t>济南</w:t>
      </w:r>
      <w:r w:rsidRPr="00F17A41">
        <w:rPr>
          <w:rFonts w:asciiTheme="majorEastAsia" w:eastAsiaTheme="majorEastAsia" w:hAnsiTheme="majorEastAsia" w:cs="宋体" w:hint="eastAsia"/>
          <w:b/>
          <w:bCs/>
          <w:color w:val="000000"/>
          <w:kern w:val="0"/>
          <w:sz w:val="44"/>
          <w:szCs w:val="44"/>
        </w:rPr>
        <w:t>******</w:t>
      </w:r>
      <w:r w:rsidRPr="00307046">
        <w:rPr>
          <w:rFonts w:asciiTheme="majorEastAsia" w:eastAsiaTheme="majorEastAsia" w:hAnsiTheme="majorEastAsia" w:cs="宋体" w:hint="eastAsia"/>
          <w:b/>
          <w:bCs/>
          <w:color w:val="000000"/>
          <w:kern w:val="0"/>
          <w:sz w:val="44"/>
          <w:szCs w:val="44"/>
        </w:rPr>
        <w:t>合伙企业</w:t>
      </w:r>
      <w:r w:rsidR="00C83C09" w:rsidRPr="00B652D4">
        <w:rPr>
          <w:rFonts w:asciiTheme="majorEastAsia" w:eastAsiaTheme="majorEastAsia" w:hAnsiTheme="majorEastAsia" w:cs="宋体" w:hint="eastAsia"/>
          <w:b/>
          <w:bCs/>
          <w:color w:val="000000"/>
          <w:kern w:val="0"/>
          <w:sz w:val="44"/>
          <w:szCs w:val="44"/>
        </w:rPr>
        <w:t>（有限合伙）</w:t>
      </w:r>
    </w:p>
    <w:p w:rsidR="00C83C09" w:rsidRPr="00B652D4" w:rsidRDefault="00C83C09" w:rsidP="00B652D4">
      <w:pPr>
        <w:widowControl/>
        <w:jc w:val="center"/>
        <w:rPr>
          <w:rFonts w:asciiTheme="majorEastAsia" w:eastAsiaTheme="majorEastAsia" w:hAnsiTheme="majorEastAsia" w:cs="宋体"/>
          <w:b/>
          <w:bCs/>
          <w:color w:val="000000"/>
          <w:kern w:val="0"/>
          <w:sz w:val="44"/>
          <w:szCs w:val="44"/>
        </w:rPr>
      </w:pPr>
      <w:r w:rsidRPr="00B652D4">
        <w:rPr>
          <w:rFonts w:asciiTheme="majorEastAsia" w:eastAsiaTheme="majorEastAsia" w:hAnsiTheme="majorEastAsia" w:cs="宋体" w:hint="eastAsia"/>
          <w:b/>
          <w:bCs/>
          <w:color w:val="000000"/>
          <w:kern w:val="0"/>
          <w:sz w:val="44"/>
          <w:szCs w:val="44"/>
        </w:rPr>
        <w:t>合伙协议</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bCs/>
          <w:color w:val="000000"/>
          <w:sz w:val="32"/>
          <w:szCs w:val="32"/>
        </w:rPr>
        <w:t>第一</w:t>
      </w:r>
      <w:r w:rsidRPr="00B652D4">
        <w:rPr>
          <w:rFonts w:ascii="黑体" w:eastAsia="黑体" w:hAnsi="黑体" w:hint="eastAsia"/>
          <w:bCs/>
          <w:color w:val="000000"/>
          <w:sz w:val="32"/>
          <w:szCs w:val="32"/>
        </w:rPr>
        <w:t>章  总则</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 </w:t>
      </w:r>
      <w:r w:rsidRPr="00FD2D09">
        <w:rPr>
          <w:rFonts w:asciiTheme="minorEastAsia" w:eastAsiaTheme="minorEastAsia" w:hAnsiTheme="minorEastAsia" w:cs="宋体" w:hint="eastAsia"/>
          <w:b/>
          <w:color w:val="000000"/>
          <w:kern w:val="0"/>
          <w:sz w:val="32"/>
          <w:szCs w:val="32"/>
        </w:rPr>
        <w:t xml:space="preserve">第一条 </w:t>
      </w:r>
      <w:r w:rsidRPr="00B652D4">
        <w:rPr>
          <w:rFonts w:ascii="仿宋_GB2312" w:eastAsia="仿宋_GB2312" w:hAnsi="Verdana" w:cs="宋体" w:hint="eastAsia"/>
          <w:color w:val="000000"/>
          <w:kern w:val="0"/>
          <w:sz w:val="32"/>
          <w:szCs w:val="32"/>
        </w:rPr>
        <w:t xml:space="preserve">   </w:t>
      </w:r>
      <w:r w:rsidRPr="00B652D4">
        <w:rPr>
          <w:rFonts w:ascii="仿宋_GB2312" w:eastAsia="仿宋_GB2312" w:hAnsi="Verdana" w:cs="宋体"/>
          <w:color w:val="000000"/>
          <w:kern w:val="0"/>
          <w:sz w:val="32"/>
          <w:szCs w:val="32"/>
        </w:rPr>
        <w:t>根据</w:t>
      </w:r>
      <w:r w:rsidR="00B33A24" w:rsidRPr="00B652D4">
        <w:rPr>
          <w:rFonts w:ascii="仿宋_GB2312" w:eastAsia="仿宋_GB2312" w:hAnsi="Verdana" w:cs="宋体"/>
          <w:color w:val="000000"/>
          <w:kern w:val="0"/>
          <w:sz w:val="32"/>
          <w:szCs w:val="32"/>
        </w:rPr>
        <w:t>《中华人民共和国</w:t>
      </w:r>
      <w:r w:rsidR="00B33A24">
        <w:rPr>
          <w:rFonts w:ascii="仿宋_GB2312" w:eastAsia="仿宋_GB2312" w:hAnsi="Verdana" w:cs="宋体" w:hint="eastAsia"/>
          <w:color w:val="000000"/>
          <w:kern w:val="0"/>
          <w:sz w:val="32"/>
          <w:szCs w:val="32"/>
        </w:rPr>
        <w:t>外商投资</w:t>
      </w:r>
      <w:r w:rsidR="00B33A24" w:rsidRPr="00B652D4">
        <w:rPr>
          <w:rFonts w:ascii="仿宋_GB2312" w:eastAsia="仿宋_GB2312" w:hAnsi="Verdana" w:cs="宋体"/>
          <w:color w:val="000000"/>
          <w:kern w:val="0"/>
          <w:sz w:val="32"/>
          <w:szCs w:val="32"/>
        </w:rPr>
        <w:t>法》</w:t>
      </w:r>
      <w:r w:rsidRPr="00B652D4">
        <w:rPr>
          <w:rFonts w:ascii="仿宋_GB2312" w:eastAsia="仿宋_GB2312" w:hAnsi="Verdana" w:cs="宋体"/>
          <w:color w:val="000000"/>
          <w:kern w:val="0"/>
          <w:sz w:val="32"/>
          <w:szCs w:val="32"/>
        </w:rPr>
        <w:t>《中华人民共和国合伙企业法》</w:t>
      </w:r>
      <w:r w:rsidRPr="00B652D4">
        <w:rPr>
          <w:rFonts w:ascii="仿宋_GB2312" w:eastAsia="仿宋_GB2312" w:hAnsi="Verdana" w:cs="宋体" w:hint="eastAsia"/>
          <w:color w:val="000000"/>
          <w:kern w:val="0"/>
          <w:sz w:val="32"/>
          <w:szCs w:val="32"/>
        </w:rPr>
        <w:t>（以下简称《合伙企业法》</w:t>
      </w:r>
      <w:r w:rsidR="00205FCB">
        <w:rPr>
          <w:rFonts w:ascii="仿宋_GB2312" w:eastAsia="仿宋_GB2312" w:hAnsi="Verdana" w:cs="宋体" w:hint="eastAsia"/>
          <w:color w:val="000000"/>
          <w:kern w:val="0"/>
          <w:sz w:val="32"/>
          <w:szCs w:val="32"/>
        </w:rPr>
        <w:t>《</w:t>
      </w:r>
      <w:r w:rsidR="00205FCB" w:rsidRPr="00D94D4F">
        <w:rPr>
          <w:rFonts w:ascii="仿宋_GB2312" w:eastAsia="仿宋_GB2312" w:hAnsi="Verdana" w:cs="宋体" w:hint="eastAsia"/>
          <w:color w:val="000000"/>
          <w:kern w:val="0"/>
          <w:sz w:val="32"/>
          <w:szCs w:val="32"/>
        </w:rPr>
        <w:t>中华人民共和国市场主体登记管理条例</w:t>
      </w:r>
      <w:r w:rsidR="00205FCB">
        <w:rPr>
          <w:rFonts w:ascii="仿宋_GB2312" w:eastAsia="仿宋_GB2312" w:hAnsi="Verdana" w:cs="宋体" w:hint="eastAsia"/>
          <w:color w:val="000000"/>
          <w:kern w:val="0"/>
          <w:sz w:val="32"/>
          <w:szCs w:val="32"/>
        </w:rPr>
        <w:t>》及其实施细则</w:t>
      </w:r>
      <w:r w:rsidR="00205FCB" w:rsidRPr="00307046">
        <w:rPr>
          <w:rFonts w:ascii="仿宋_GB2312" w:eastAsia="仿宋_GB2312" w:hAnsi="Verdana" w:cs="宋体" w:hint="eastAsia"/>
          <w:color w:val="000000"/>
          <w:kern w:val="0"/>
          <w:sz w:val="32"/>
          <w:szCs w:val="32"/>
        </w:rPr>
        <w:t>，</w:t>
      </w:r>
      <w:r w:rsidR="00C56C5E">
        <w:rPr>
          <w:rFonts w:ascii="仿宋_GB2312" w:eastAsia="仿宋_GB2312" w:hAnsi="Verdana" w:cs="宋体" w:hint="eastAsia"/>
          <w:color w:val="000000"/>
          <w:kern w:val="0"/>
          <w:sz w:val="32"/>
          <w:szCs w:val="32"/>
        </w:rPr>
        <w:t>相关</w:t>
      </w:r>
      <w:r w:rsidRPr="00B652D4">
        <w:rPr>
          <w:rFonts w:ascii="仿宋_GB2312" w:eastAsia="仿宋_GB2312" w:hAnsi="Verdana" w:cs="宋体" w:hint="eastAsia"/>
          <w:color w:val="000000"/>
          <w:kern w:val="0"/>
          <w:sz w:val="32"/>
          <w:szCs w:val="32"/>
        </w:rPr>
        <w:t>法律、行政法规、规章有关规定，经协商一致订立本协议。</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第二条</w:t>
      </w:r>
      <w:r w:rsidRPr="00B652D4">
        <w:rPr>
          <w:rFonts w:ascii="仿宋_GB2312" w:eastAsia="仿宋_GB2312" w:hAnsi="Verdana" w:cs="宋体" w:hint="eastAsia"/>
          <w:color w:val="000000"/>
          <w:kern w:val="0"/>
          <w:sz w:val="32"/>
          <w:szCs w:val="32"/>
        </w:rPr>
        <w:t xml:space="preserve">    本企业为有限合伙企业，是根据协议自愿组成的共同经营体。全体合伙人愿意遵守国家有关的法律、法规、规章，依法纳税，守法经营。</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第三条</w:t>
      </w:r>
      <w:r w:rsidRPr="00B652D4">
        <w:rPr>
          <w:rFonts w:ascii="仿宋_GB2312" w:eastAsia="仿宋_GB2312" w:hAnsi="Verdana" w:cs="宋体" w:hint="eastAsia"/>
          <w:color w:val="000000"/>
          <w:kern w:val="0"/>
          <w:sz w:val="32"/>
          <w:szCs w:val="32"/>
        </w:rPr>
        <w:t xml:space="preserve">    本协议条款与法律、行政法规、规章不符的，以法律、行政法规、规章的规定为准。</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第四条</w:t>
      </w:r>
      <w:r w:rsidRPr="00B652D4">
        <w:rPr>
          <w:rFonts w:ascii="仿宋_GB2312" w:eastAsia="仿宋_GB2312" w:hAnsi="Verdana" w:cs="宋体" w:hint="eastAsia"/>
          <w:color w:val="000000"/>
          <w:kern w:val="0"/>
          <w:sz w:val="32"/>
          <w:szCs w:val="32"/>
        </w:rPr>
        <w:t xml:space="preserve">    本协议经全体合伙人签名、盖章后生效。合伙人按照合伙协议享有权得，履行义务。</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第二章   合伙企业的名称和主要经营场所的地点</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第五条 </w:t>
      </w:r>
      <w:r w:rsidRPr="00B652D4">
        <w:rPr>
          <w:rFonts w:ascii="仿宋_GB2312" w:eastAsia="仿宋_GB2312" w:hAnsi="Verdana" w:cs="宋体" w:hint="eastAsia"/>
          <w:color w:val="000000"/>
          <w:kern w:val="0"/>
          <w:sz w:val="32"/>
          <w:szCs w:val="32"/>
        </w:rPr>
        <w:t xml:space="preserve">  合伙企业名称：济南</w:t>
      </w:r>
      <w:r w:rsidR="00B652D4" w:rsidRPr="00B652D4">
        <w:rPr>
          <w:rFonts w:ascii="仿宋_GB2312" w:eastAsia="仿宋_GB2312" w:hAnsi="Verdana" w:cs="宋体" w:hint="eastAsia"/>
          <w:color w:val="000000"/>
          <w:kern w:val="0"/>
          <w:sz w:val="32"/>
          <w:szCs w:val="32"/>
        </w:rPr>
        <w:t>******</w:t>
      </w:r>
      <w:r w:rsidRPr="00B652D4">
        <w:rPr>
          <w:rFonts w:ascii="仿宋_GB2312" w:eastAsia="仿宋_GB2312" w:hAnsi="Verdana" w:cs="宋体" w:hint="eastAsia"/>
          <w:color w:val="000000"/>
          <w:kern w:val="0"/>
          <w:sz w:val="32"/>
          <w:szCs w:val="32"/>
        </w:rPr>
        <w:t>合伙企业（有限合伙）</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第六条 </w:t>
      </w:r>
      <w:r w:rsidRPr="00B652D4">
        <w:rPr>
          <w:rFonts w:ascii="仿宋_GB2312" w:eastAsia="仿宋_GB2312" w:hAnsi="Verdana" w:cs="宋体" w:hint="eastAsia"/>
          <w:color w:val="000000"/>
          <w:kern w:val="0"/>
          <w:sz w:val="32"/>
          <w:szCs w:val="32"/>
        </w:rPr>
        <w:t xml:space="preserve">  企业经营场所：</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第三章    合伙目的和合伙经营范围</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第七条</w:t>
      </w:r>
      <w:r w:rsidRPr="00B652D4">
        <w:rPr>
          <w:rFonts w:ascii="仿宋_GB2312" w:eastAsia="仿宋_GB2312" w:hAnsi="Verdana" w:cs="宋体" w:hint="eastAsia"/>
          <w:color w:val="000000"/>
          <w:kern w:val="0"/>
          <w:sz w:val="32"/>
          <w:szCs w:val="32"/>
        </w:rPr>
        <w:t xml:space="preserve">   合伙目的：保护全体合伙人的权益，使本合伙企业取得最佳经济效益。</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第八条</w:t>
      </w:r>
      <w:r w:rsidRPr="00B652D4">
        <w:rPr>
          <w:rFonts w:ascii="仿宋_GB2312" w:eastAsia="仿宋_GB2312" w:hAnsi="Verdana" w:cs="宋体" w:hint="eastAsia"/>
          <w:color w:val="000000"/>
          <w:kern w:val="0"/>
          <w:sz w:val="32"/>
          <w:szCs w:val="32"/>
        </w:rPr>
        <w:t xml:space="preserve">   合伙经营范围： </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lastRenderedPageBreak/>
        <w:t>第九条</w:t>
      </w:r>
      <w:r w:rsidRPr="00B652D4">
        <w:rPr>
          <w:rFonts w:ascii="仿宋_GB2312" w:eastAsia="仿宋_GB2312" w:hAnsi="Verdana" w:cs="宋体" w:hint="eastAsia"/>
          <w:color w:val="000000"/>
          <w:kern w:val="0"/>
          <w:sz w:val="32"/>
          <w:szCs w:val="32"/>
        </w:rPr>
        <w:t xml:space="preserve">   合伙期限为长期（或xx年），上述期限自合伙企业的营业执照签发之日起计算，全体合伙人一致同意后，可以修改合伙期限。</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第四章   合伙人的姓名或者名称、住所</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第十条</w:t>
      </w:r>
      <w:r w:rsidRPr="00B652D4">
        <w:rPr>
          <w:rFonts w:ascii="仿宋_GB2312" w:eastAsia="仿宋_GB2312" w:hAnsi="Verdana" w:cs="宋体" w:hint="eastAsia"/>
          <w:color w:val="000000"/>
          <w:kern w:val="0"/>
          <w:sz w:val="32"/>
          <w:szCs w:val="32"/>
        </w:rPr>
        <w:t xml:space="preserve">    合伙人共x个，其中普通合伙人为x个，有限合伙人为x人，分别</w:t>
      </w:r>
      <w:r w:rsidR="00C56C5E">
        <w:rPr>
          <w:rFonts w:ascii="仿宋_GB2312" w:eastAsia="仿宋_GB2312" w:hAnsi="Verdana" w:cs="宋体" w:hint="eastAsia"/>
          <w:color w:val="000000"/>
          <w:kern w:val="0"/>
          <w:sz w:val="32"/>
          <w:szCs w:val="32"/>
        </w:rPr>
        <w:t>如下</w:t>
      </w:r>
      <w:r w:rsidRPr="00B652D4">
        <w:rPr>
          <w:rFonts w:ascii="仿宋_GB2312" w:eastAsia="仿宋_GB2312" w:hAnsi="Verdana" w:cs="宋体" w:hint="eastAsia"/>
          <w:color w:val="000000"/>
          <w:kern w:val="0"/>
          <w:sz w:val="32"/>
          <w:szCs w:val="32"/>
        </w:rPr>
        <w:t>：</w:t>
      </w:r>
    </w:p>
    <w:tbl>
      <w:tblPr>
        <w:tblStyle w:val="a7"/>
        <w:tblW w:w="0" w:type="auto"/>
        <w:tblLook w:val="04A0"/>
      </w:tblPr>
      <w:tblGrid>
        <w:gridCol w:w="1429"/>
        <w:gridCol w:w="1429"/>
        <w:gridCol w:w="1377"/>
        <w:gridCol w:w="1429"/>
        <w:gridCol w:w="1429"/>
        <w:gridCol w:w="1429"/>
      </w:tblGrid>
      <w:tr w:rsidR="00975634" w:rsidRPr="00EA21F2" w:rsidTr="00975634">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序号</w:t>
            </w: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姓名/名称</w:t>
            </w:r>
          </w:p>
        </w:tc>
        <w:tc>
          <w:tcPr>
            <w:tcW w:w="1377" w:type="dxa"/>
          </w:tcPr>
          <w:p w:rsidR="00975634" w:rsidRPr="00EA21F2" w:rsidRDefault="00975634" w:rsidP="00EA21F2">
            <w:pPr>
              <w:widowControl/>
              <w:tabs>
                <w:tab w:val="left" w:pos="7560"/>
              </w:tabs>
              <w:jc w:val="center"/>
              <w:rPr>
                <w:rFonts w:ascii="楷体" w:eastAsia="楷体" w:hAnsi="楷体" w:cs="宋体" w:hint="eastAsia"/>
                <w:color w:val="000000"/>
                <w:kern w:val="0"/>
                <w:sz w:val="24"/>
              </w:rPr>
            </w:pPr>
            <w:r>
              <w:rPr>
                <w:rFonts w:ascii="楷体" w:eastAsia="楷体" w:hAnsi="楷体" w:cs="宋体" w:hint="eastAsia"/>
                <w:color w:val="000000"/>
                <w:kern w:val="0"/>
                <w:sz w:val="24"/>
              </w:rPr>
              <w:t>国别</w:t>
            </w: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住所</w:t>
            </w: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证件类型</w:t>
            </w: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证件号码</w:t>
            </w:r>
          </w:p>
        </w:tc>
      </w:tr>
      <w:tr w:rsidR="00975634" w:rsidRPr="00EA21F2" w:rsidTr="00AD2928">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普通合伙人</w:t>
            </w:r>
          </w:p>
        </w:tc>
        <w:tc>
          <w:tcPr>
            <w:tcW w:w="7093" w:type="dxa"/>
            <w:gridSpan w:val="5"/>
          </w:tcPr>
          <w:p w:rsidR="00975634" w:rsidRPr="00EA21F2" w:rsidRDefault="00975634" w:rsidP="00EA21F2">
            <w:pPr>
              <w:widowControl/>
              <w:tabs>
                <w:tab w:val="left" w:pos="7560"/>
              </w:tabs>
              <w:jc w:val="center"/>
              <w:rPr>
                <w:rFonts w:ascii="楷体" w:eastAsia="楷体" w:hAnsi="楷体" w:cs="宋体"/>
                <w:color w:val="000000"/>
                <w:kern w:val="0"/>
                <w:sz w:val="24"/>
              </w:rPr>
            </w:pPr>
          </w:p>
        </w:tc>
      </w:tr>
      <w:tr w:rsidR="00975634" w:rsidRPr="00EA21F2" w:rsidTr="00975634">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1</w:t>
            </w: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377"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r>
      <w:tr w:rsidR="00975634" w:rsidRPr="00EA21F2" w:rsidTr="00EC54B3">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有限合伙人</w:t>
            </w:r>
          </w:p>
        </w:tc>
        <w:tc>
          <w:tcPr>
            <w:tcW w:w="7093" w:type="dxa"/>
            <w:gridSpan w:val="5"/>
          </w:tcPr>
          <w:p w:rsidR="00975634" w:rsidRPr="00EA21F2" w:rsidRDefault="00975634" w:rsidP="00EA21F2">
            <w:pPr>
              <w:widowControl/>
              <w:tabs>
                <w:tab w:val="left" w:pos="7560"/>
              </w:tabs>
              <w:jc w:val="center"/>
              <w:rPr>
                <w:rFonts w:ascii="楷体" w:eastAsia="楷体" w:hAnsi="楷体" w:cs="宋体"/>
                <w:color w:val="000000"/>
                <w:kern w:val="0"/>
                <w:sz w:val="24"/>
              </w:rPr>
            </w:pPr>
          </w:p>
        </w:tc>
      </w:tr>
      <w:tr w:rsidR="00975634" w:rsidRPr="00EA21F2" w:rsidTr="00975634">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r w:rsidRPr="00EA21F2">
              <w:rPr>
                <w:rFonts w:ascii="楷体" w:eastAsia="楷体" w:hAnsi="楷体" w:cs="宋体" w:hint="eastAsia"/>
                <w:color w:val="000000"/>
                <w:kern w:val="0"/>
                <w:sz w:val="24"/>
              </w:rPr>
              <w:t>1</w:t>
            </w: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377"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r>
      <w:tr w:rsidR="00975634" w:rsidRPr="00EA21F2" w:rsidTr="00975634">
        <w:tc>
          <w:tcPr>
            <w:tcW w:w="1429" w:type="dxa"/>
          </w:tcPr>
          <w:p w:rsidR="00975634" w:rsidRPr="00EA21F2" w:rsidRDefault="00975634" w:rsidP="00EA21F2">
            <w:pPr>
              <w:widowControl/>
              <w:tabs>
                <w:tab w:val="left" w:pos="7560"/>
              </w:tabs>
              <w:jc w:val="center"/>
              <w:rPr>
                <w:rFonts w:ascii="楷体" w:eastAsia="楷体" w:hAnsi="楷体" w:cs="宋体" w:hint="eastAsia"/>
                <w:color w:val="000000"/>
                <w:kern w:val="0"/>
                <w:sz w:val="24"/>
              </w:rPr>
            </w:pPr>
            <w:r>
              <w:rPr>
                <w:rFonts w:ascii="楷体" w:eastAsia="楷体" w:hAnsi="楷体" w:cs="宋体" w:hint="eastAsia"/>
                <w:color w:val="000000"/>
                <w:kern w:val="0"/>
                <w:sz w:val="24"/>
              </w:rPr>
              <w:t>2</w:t>
            </w: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377"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c>
          <w:tcPr>
            <w:tcW w:w="1429" w:type="dxa"/>
          </w:tcPr>
          <w:p w:rsidR="00975634" w:rsidRPr="00EA21F2" w:rsidRDefault="00975634" w:rsidP="00EA21F2">
            <w:pPr>
              <w:widowControl/>
              <w:tabs>
                <w:tab w:val="left" w:pos="7560"/>
              </w:tabs>
              <w:jc w:val="center"/>
              <w:rPr>
                <w:rFonts w:ascii="楷体" w:eastAsia="楷体" w:hAnsi="楷体" w:cs="宋体"/>
                <w:color w:val="000000"/>
                <w:kern w:val="0"/>
                <w:sz w:val="24"/>
              </w:rPr>
            </w:pPr>
          </w:p>
        </w:tc>
      </w:tr>
    </w:tbl>
    <w:p w:rsidR="00C83C09" w:rsidRPr="00FD2D09" w:rsidRDefault="00FD2D09" w:rsidP="00FD2D09">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w:t>
      </w:r>
      <w:r>
        <w:rPr>
          <w:rFonts w:ascii="黑体" w:eastAsia="黑体" w:hAnsi="黑体" w:hint="eastAsia"/>
          <w:bCs/>
          <w:color w:val="000000"/>
          <w:sz w:val="32"/>
          <w:szCs w:val="32"/>
        </w:rPr>
        <w:t>五</w:t>
      </w:r>
      <w:r w:rsidRPr="00B652D4">
        <w:rPr>
          <w:rFonts w:ascii="黑体" w:eastAsia="黑体" w:hAnsi="黑体" w:hint="eastAsia"/>
          <w:bCs/>
          <w:color w:val="000000"/>
          <w:sz w:val="32"/>
          <w:szCs w:val="32"/>
        </w:rPr>
        <w:t>章</w:t>
      </w:r>
      <w:r>
        <w:rPr>
          <w:rFonts w:ascii="黑体" w:eastAsia="黑体" w:hAnsi="黑体" w:hint="eastAsia"/>
          <w:bCs/>
          <w:color w:val="000000"/>
          <w:sz w:val="32"/>
          <w:szCs w:val="32"/>
        </w:rPr>
        <w:t xml:space="preserve">   </w:t>
      </w:r>
      <w:r w:rsidR="00C83C09" w:rsidRPr="00FD2D09">
        <w:rPr>
          <w:rFonts w:ascii="黑体" w:eastAsia="黑体" w:hAnsi="黑体" w:hint="eastAsia"/>
          <w:bCs/>
          <w:color w:val="000000"/>
          <w:sz w:val="32"/>
          <w:szCs w:val="32"/>
        </w:rPr>
        <w:t>合伙人的出资方式、数额和缴付期限</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第十一条</w:t>
      </w:r>
      <w:r w:rsidRPr="00B652D4">
        <w:rPr>
          <w:rFonts w:ascii="仿宋_GB2312" w:eastAsia="仿宋_GB2312" w:hAnsi="Verdana" w:cs="宋体" w:hint="eastAsia"/>
          <w:color w:val="000000"/>
          <w:kern w:val="0"/>
          <w:sz w:val="32"/>
          <w:szCs w:val="32"/>
        </w:rPr>
        <w:t xml:space="preserve">　　本合伙企业总出资额为人民币xxx万元。</w:t>
      </w:r>
    </w:p>
    <w:p w:rsidR="00C83C09"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第十二条</w:t>
      </w:r>
      <w:r w:rsidRPr="00B652D4">
        <w:rPr>
          <w:rFonts w:ascii="仿宋_GB2312" w:eastAsia="仿宋_GB2312" w:hAnsi="Verdana" w:cs="宋体" w:hint="eastAsia"/>
          <w:color w:val="000000"/>
          <w:kern w:val="0"/>
          <w:sz w:val="32"/>
          <w:szCs w:val="32"/>
        </w:rPr>
        <w:t xml:space="preserve">　　</w:t>
      </w:r>
      <w:r w:rsidR="00EA21F2" w:rsidRPr="00EA21F2">
        <w:rPr>
          <w:rFonts w:ascii="仿宋_GB2312" w:eastAsia="仿宋_GB2312" w:hAnsi="Verdana" w:cs="宋体" w:hint="eastAsia"/>
          <w:color w:val="000000"/>
          <w:kern w:val="0"/>
          <w:sz w:val="32"/>
          <w:szCs w:val="32"/>
        </w:rPr>
        <w:t>合伙人的出资方式、数额、认缴比例和</w:t>
      </w:r>
      <w:r w:rsidR="00EA21F2">
        <w:rPr>
          <w:rFonts w:ascii="仿宋_GB2312" w:eastAsia="仿宋_GB2312" w:hAnsi="Verdana" w:cs="宋体" w:hint="eastAsia"/>
          <w:color w:val="000000"/>
          <w:kern w:val="0"/>
          <w:sz w:val="32"/>
          <w:szCs w:val="32"/>
        </w:rPr>
        <w:t>出资时间等。</w:t>
      </w:r>
    </w:p>
    <w:tbl>
      <w:tblPr>
        <w:tblStyle w:val="a7"/>
        <w:tblW w:w="0" w:type="auto"/>
        <w:jc w:val="center"/>
        <w:tblLook w:val="04A0"/>
      </w:tblPr>
      <w:tblGrid>
        <w:gridCol w:w="1217"/>
        <w:gridCol w:w="1217"/>
        <w:gridCol w:w="1217"/>
        <w:gridCol w:w="1217"/>
        <w:gridCol w:w="1218"/>
        <w:gridCol w:w="1218"/>
        <w:gridCol w:w="1218"/>
      </w:tblGrid>
      <w:tr w:rsidR="00EA21F2" w:rsidRPr="00EA21F2" w:rsidTr="00EA21F2">
        <w:trPr>
          <w:jc w:val="center"/>
        </w:trPr>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r w:rsidRPr="00EA21F2">
              <w:rPr>
                <w:rFonts w:ascii="楷体" w:eastAsia="楷体" w:hAnsi="楷体" w:cs="宋体" w:hint="eastAsia"/>
                <w:color w:val="000000"/>
                <w:kern w:val="0"/>
                <w:sz w:val="24"/>
              </w:rPr>
              <w:t>序号</w:t>
            </w: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r w:rsidRPr="00EA21F2">
              <w:rPr>
                <w:rFonts w:ascii="楷体" w:eastAsia="楷体" w:hAnsi="楷体" w:cs="宋体" w:hint="eastAsia"/>
                <w:color w:val="000000"/>
                <w:kern w:val="0"/>
                <w:sz w:val="24"/>
              </w:rPr>
              <w:t>姓名/名称</w:t>
            </w: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r w:rsidRPr="00EA21F2">
              <w:rPr>
                <w:rFonts w:ascii="楷体" w:eastAsia="楷体" w:hAnsi="楷体" w:hint="eastAsia"/>
                <w:sz w:val="24"/>
              </w:rPr>
              <w:t>认缴出资额（万元）</w:t>
            </w: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r w:rsidRPr="00EA21F2">
              <w:rPr>
                <w:rFonts w:ascii="楷体" w:eastAsia="楷体" w:hAnsi="楷体" w:hint="eastAsia"/>
                <w:sz w:val="24"/>
              </w:rPr>
              <w:t>认缴比例（%）</w:t>
            </w: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r w:rsidRPr="00EA21F2">
              <w:rPr>
                <w:rFonts w:ascii="楷体" w:eastAsia="楷体" w:hAnsi="楷体" w:cs="宋体" w:hint="eastAsia"/>
                <w:color w:val="000000"/>
                <w:kern w:val="0"/>
                <w:sz w:val="24"/>
              </w:rPr>
              <w:t>出资方式</w:t>
            </w: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r w:rsidRPr="00EA21F2">
              <w:rPr>
                <w:rFonts w:ascii="楷体" w:eastAsia="楷体" w:hAnsi="楷体" w:cs="宋体" w:hint="eastAsia"/>
                <w:color w:val="000000"/>
                <w:kern w:val="0"/>
                <w:sz w:val="24"/>
              </w:rPr>
              <w:t>出资时间</w:t>
            </w: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r w:rsidRPr="00EA21F2">
              <w:rPr>
                <w:rFonts w:ascii="楷体" w:eastAsia="楷体" w:hAnsi="楷体" w:hint="eastAsia"/>
                <w:sz w:val="24"/>
              </w:rPr>
              <w:t>承担责任方式</w:t>
            </w:r>
          </w:p>
        </w:tc>
      </w:tr>
      <w:tr w:rsidR="00EA21F2" w:rsidRPr="00EA21F2" w:rsidTr="00EA21F2">
        <w:trPr>
          <w:jc w:val="center"/>
        </w:trPr>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r>
      <w:tr w:rsidR="00EA21F2" w:rsidRPr="00EA21F2" w:rsidTr="00EA21F2">
        <w:trPr>
          <w:jc w:val="center"/>
        </w:trPr>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r>
      <w:tr w:rsidR="00EA21F2" w:rsidRPr="00EA21F2" w:rsidTr="00EA21F2">
        <w:trPr>
          <w:jc w:val="center"/>
        </w:trPr>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7"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c>
          <w:tcPr>
            <w:tcW w:w="1218" w:type="dxa"/>
          </w:tcPr>
          <w:p w:rsidR="00EA21F2" w:rsidRPr="00EA21F2" w:rsidRDefault="00EA21F2" w:rsidP="00EA21F2">
            <w:pPr>
              <w:widowControl/>
              <w:tabs>
                <w:tab w:val="left" w:pos="7560"/>
              </w:tabs>
              <w:jc w:val="left"/>
              <w:rPr>
                <w:rFonts w:ascii="楷体" w:eastAsia="楷体" w:hAnsi="楷体" w:cs="宋体"/>
                <w:color w:val="000000"/>
                <w:kern w:val="0"/>
                <w:sz w:val="24"/>
              </w:rPr>
            </w:pPr>
          </w:p>
        </w:tc>
      </w:tr>
    </w:tbl>
    <w:p w:rsidR="00C83C09" w:rsidRPr="00FD2D09" w:rsidRDefault="00C83C09" w:rsidP="00FD2D09">
      <w:pPr>
        <w:pStyle w:val="a6"/>
        <w:jc w:val="center"/>
        <w:rPr>
          <w:rFonts w:ascii="黑体" w:eastAsia="黑体" w:hAnsi="黑体"/>
          <w:bCs/>
          <w:color w:val="000000"/>
          <w:sz w:val="32"/>
          <w:szCs w:val="32"/>
        </w:rPr>
      </w:pPr>
      <w:r w:rsidRPr="00FD2D09">
        <w:rPr>
          <w:rFonts w:ascii="黑体" w:eastAsia="黑体" w:hAnsi="黑体" w:hint="eastAsia"/>
          <w:bCs/>
          <w:color w:val="000000"/>
          <w:sz w:val="32"/>
          <w:szCs w:val="32"/>
        </w:rPr>
        <w:t>第六章　　　利润分配、亏损分担方式</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第十三条</w:t>
      </w:r>
      <w:r w:rsidRPr="00B652D4">
        <w:rPr>
          <w:rFonts w:ascii="仿宋_GB2312" w:eastAsia="仿宋_GB2312" w:hAnsi="Verdana" w:cs="宋体" w:hint="eastAsia"/>
          <w:color w:val="000000"/>
          <w:kern w:val="0"/>
          <w:sz w:val="32"/>
          <w:szCs w:val="32"/>
        </w:rPr>
        <w:t xml:space="preserve">　　合伙企业的利润分配，按如下方式分配：各合伙人按其实缴出资额占实缴出资总额的比例分享利润。</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第十四条</w:t>
      </w:r>
      <w:r w:rsidRPr="00B652D4">
        <w:rPr>
          <w:rFonts w:ascii="仿宋_GB2312" w:eastAsia="仿宋_GB2312" w:hAnsi="Verdana" w:cs="宋体" w:hint="eastAsia"/>
          <w:color w:val="000000"/>
          <w:kern w:val="0"/>
          <w:sz w:val="32"/>
          <w:szCs w:val="32"/>
        </w:rPr>
        <w:t xml:space="preserve">　　合伙企业的亏损分担，按如下方式分担：有限合伙人以其认缴的出资额为限对合伙企业承担责任；普通合伙人对合伙企业债务承担无限连带责任。</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lastRenderedPageBreak/>
        <w:t>第七章　　合伙事务的执行</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第十五条</w:t>
      </w:r>
      <w:r w:rsidRPr="00B652D4">
        <w:rPr>
          <w:rFonts w:ascii="仿宋_GB2312" w:eastAsia="仿宋_GB2312" w:hAnsi="Verdana" w:cs="宋体" w:hint="eastAsia"/>
          <w:color w:val="000000"/>
          <w:kern w:val="0"/>
          <w:sz w:val="32"/>
          <w:szCs w:val="32"/>
        </w:rPr>
        <w:t xml:space="preserve">　　执行事务合伙人对外代表企业，全体合伙人委托普通合伙人为执行事务合伙人。其他合伙人不再执行合伙企业事务，不参加执行事务的合伙人有权监督执行事务的合伙人，检查其执行合伙企业事务的情况，并依照约定向其他不参加执行事务的合伙人报告事务执行情况以及合伙企业的经营状况和财务状况，收益归合伙企业，所产生的亏损或者费用，由合伙企业承担。</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第十六条</w:t>
      </w:r>
      <w:r w:rsidRPr="00B652D4">
        <w:rPr>
          <w:rFonts w:ascii="仿宋_GB2312" w:eastAsia="仿宋_GB2312" w:hAnsi="Verdana" w:cs="宋体" w:hint="eastAsia"/>
          <w:color w:val="000000"/>
          <w:kern w:val="0"/>
          <w:sz w:val="32"/>
          <w:szCs w:val="32"/>
        </w:rPr>
        <w:t xml:space="preserve">　　</w:t>
      </w:r>
      <w:r w:rsidRPr="00B652D4">
        <w:rPr>
          <w:rFonts w:ascii="仿宋_GB2312" w:eastAsia="仿宋_GB2312" w:hAnsi="Verdana" w:cs="宋体"/>
          <w:color w:val="000000"/>
          <w:kern w:val="0"/>
          <w:sz w:val="32"/>
          <w:szCs w:val="32"/>
        </w:rPr>
        <w:t>合伙企业的下列事项应当经全体合伙人一致同意：</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(一)</w:t>
      </w:r>
      <w:r w:rsidRPr="00B652D4">
        <w:rPr>
          <w:rFonts w:ascii="仿宋_GB2312" w:eastAsia="仿宋_GB2312" w:hAnsi="Verdana" w:cs="宋体" w:hint="eastAsia"/>
          <w:color w:val="000000"/>
          <w:kern w:val="0"/>
          <w:sz w:val="32"/>
          <w:szCs w:val="32"/>
        </w:rPr>
        <w:t xml:space="preserve"> 合伙企业办理变更（</w:t>
      </w:r>
      <w:r w:rsidRPr="00B652D4">
        <w:rPr>
          <w:rFonts w:ascii="仿宋_GB2312" w:eastAsia="仿宋_GB2312" w:hAnsi="Verdana" w:cs="宋体"/>
          <w:color w:val="000000"/>
          <w:kern w:val="0"/>
          <w:sz w:val="32"/>
          <w:szCs w:val="32"/>
        </w:rPr>
        <w:t>包括但不限于</w:t>
      </w:r>
      <w:r w:rsidRPr="00B652D4">
        <w:rPr>
          <w:rFonts w:ascii="仿宋_GB2312" w:eastAsia="仿宋_GB2312" w:hAnsi="Verdana" w:cs="宋体" w:hint="eastAsia"/>
          <w:color w:val="000000"/>
          <w:kern w:val="0"/>
          <w:sz w:val="32"/>
          <w:szCs w:val="32"/>
        </w:rPr>
        <w:t>名称</w:t>
      </w:r>
      <w:r w:rsidRPr="00B652D4">
        <w:rPr>
          <w:rFonts w:ascii="仿宋_GB2312" w:eastAsia="仿宋_GB2312" w:hAnsi="Verdana" w:cs="宋体"/>
          <w:color w:val="000000"/>
          <w:kern w:val="0"/>
          <w:sz w:val="32"/>
          <w:szCs w:val="32"/>
        </w:rPr>
        <w:t>、经营范围、主要经营场所等）</w:t>
      </w:r>
      <w:r w:rsidRPr="00B652D4">
        <w:rPr>
          <w:rFonts w:ascii="仿宋_GB2312" w:eastAsia="仿宋_GB2312" w:hAnsi="Verdana" w:cs="宋体" w:hint="eastAsia"/>
          <w:color w:val="000000"/>
          <w:kern w:val="0"/>
          <w:sz w:val="32"/>
          <w:szCs w:val="32"/>
        </w:rPr>
        <w:t>、注销登记、设立分支机构；</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(二)</w:t>
      </w:r>
      <w:r w:rsidRPr="00B652D4">
        <w:rPr>
          <w:rFonts w:ascii="仿宋_GB2312" w:eastAsia="仿宋_GB2312" w:hAnsi="Verdana" w:cs="宋体" w:hint="eastAsia"/>
          <w:color w:val="000000"/>
          <w:kern w:val="0"/>
          <w:sz w:val="32"/>
          <w:szCs w:val="32"/>
        </w:rPr>
        <w:t xml:space="preserve"> 修改合伙协议；</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w:t>
      </w:r>
      <w:r w:rsidRPr="00B652D4">
        <w:rPr>
          <w:rFonts w:ascii="仿宋_GB2312" w:eastAsia="仿宋_GB2312" w:hAnsi="Verdana" w:cs="宋体" w:hint="eastAsia"/>
          <w:color w:val="000000"/>
          <w:kern w:val="0"/>
          <w:sz w:val="32"/>
          <w:szCs w:val="32"/>
        </w:rPr>
        <w:t>三</w:t>
      </w:r>
      <w:r w:rsidRPr="00B652D4">
        <w:rPr>
          <w:rFonts w:ascii="仿宋_GB2312" w:eastAsia="仿宋_GB2312" w:hAnsi="Verdana" w:cs="宋体"/>
          <w:color w:val="000000"/>
          <w:kern w:val="0"/>
          <w:sz w:val="32"/>
          <w:szCs w:val="32"/>
        </w:rPr>
        <w:t>)</w:t>
      </w:r>
      <w:r w:rsidRPr="00B652D4">
        <w:rPr>
          <w:rFonts w:ascii="仿宋_GB2312" w:eastAsia="仿宋_GB2312" w:hAnsi="Verdana" w:cs="宋体" w:hint="eastAsia"/>
          <w:color w:val="000000"/>
          <w:kern w:val="0"/>
          <w:sz w:val="32"/>
          <w:szCs w:val="32"/>
        </w:rPr>
        <w:t>对外进行股权投资；</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w:t>
      </w:r>
      <w:r w:rsidRPr="00B652D4">
        <w:rPr>
          <w:rFonts w:ascii="仿宋_GB2312" w:eastAsia="仿宋_GB2312" w:hAnsi="Verdana" w:cs="宋体" w:hint="eastAsia"/>
          <w:color w:val="000000"/>
          <w:kern w:val="0"/>
          <w:sz w:val="32"/>
          <w:szCs w:val="32"/>
        </w:rPr>
        <w:t>四</w:t>
      </w:r>
      <w:r w:rsidRPr="00B652D4">
        <w:rPr>
          <w:rFonts w:ascii="仿宋_GB2312" w:eastAsia="仿宋_GB2312" w:hAnsi="Verdana" w:cs="宋体"/>
          <w:color w:val="000000"/>
          <w:kern w:val="0"/>
          <w:sz w:val="32"/>
          <w:szCs w:val="32"/>
        </w:rPr>
        <w:t>)处分合伙企业的不动产</w:t>
      </w:r>
      <w:r w:rsidRPr="00B652D4">
        <w:rPr>
          <w:rFonts w:ascii="仿宋_GB2312" w:eastAsia="仿宋_GB2312" w:hAnsi="Verdana" w:cs="宋体" w:hint="eastAsia"/>
          <w:color w:val="000000"/>
          <w:kern w:val="0"/>
          <w:sz w:val="32"/>
          <w:szCs w:val="32"/>
        </w:rPr>
        <w:t>；</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w:t>
      </w:r>
      <w:r w:rsidRPr="00B652D4">
        <w:rPr>
          <w:rFonts w:ascii="仿宋_GB2312" w:eastAsia="仿宋_GB2312" w:hAnsi="Verdana" w:cs="宋体" w:hint="eastAsia"/>
          <w:color w:val="000000"/>
          <w:kern w:val="0"/>
          <w:sz w:val="32"/>
          <w:szCs w:val="32"/>
        </w:rPr>
        <w:t>五</w:t>
      </w:r>
      <w:r w:rsidRPr="00B652D4">
        <w:rPr>
          <w:rFonts w:ascii="仿宋_GB2312" w:eastAsia="仿宋_GB2312" w:hAnsi="Verdana" w:cs="宋体"/>
          <w:color w:val="000000"/>
          <w:kern w:val="0"/>
          <w:sz w:val="32"/>
          <w:szCs w:val="32"/>
        </w:rPr>
        <w:t>)转让或者处分合伙企业的知识产权和其他财产权利</w:t>
      </w:r>
      <w:r w:rsidRPr="00B652D4">
        <w:rPr>
          <w:rFonts w:ascii="仿宋_GB2312" w:eastAsia="仿宋_GB2312" w:hAnsi="Verdana" w:cs="宋体" w:hint="eastAsia"/>
          <w:color w:val="000000"/>
          <w:kern w:val="0"/>
          <w:sz w:val="32"/>
          <w:szCs w:val="32"/>
        </w:rPr>
        <w:t>；</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w:t>
      </w:r>
      <w:r w:rsidRPr="00B652D4">
        <w:rPr>
          <w:rFonts w:ascii="仿宋_GB2312" w:eastAsia="仿宋_GB2312" w:hAnsi="Verdana" w:cs="宋体" w:hint="eastAsia"/>
          <w:color w:val="000000"/>
          <w:kern w:val="0"/>
          <w:sz w:val="32"/>
          <w:szCs w:val="32"/>
        </w:rPr>
        <w:t>六</w:t>
      </w:r>
      <w:r w:rsidRPr="00B652D4">
        <w:rPr>
          <w:rFonts w:ascii="仿宋_GB2312" w:eastAsia="仿宋_GB2312" w:hAnsi="Verdana" w:cs="宋体"/>
          <w:color w:val="000000"/>
          <w:kern w:val="0"/>
          <w:sz w:val="32"/>
          <w:szCs w:val="32"/>
        </w:rPr>
        <w:t>)以合伙企业名义为他人提供担保</w:t>
      </w:r>
      <w:r w:rsidRPr="00B652D4">
        <w:rPr>
          <w:rFonts w:ascii="仿宋_GB2312" w:eastAsia="仿宋_GB2312" w:hAnsi="Verdana" w:cs="宋体" w:hint="eastAsia"/>
          <w:color w:val="000000"/>
          <w:kern w:val="0"/>
          <w:sz w:val="32"/>
          <w:szCs w:val="32"/>
        </w:rPr>
        <w:t>；</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color w:val="000000"/>
          <w:kern w:val="0"/>
          <w:sz w:val="32"/>
          <w:szCs w:val="32"/>
        </w:rPr>
        <w:t>(</w:t>
      </w:r>
      <w:r w:rsidRPr="00B652D4">
        <w:rPr>
          <w:rFonts w:ascii="仿宋_GB2312" w:eastAsia="仿宋_GB2312" w:hAnsi="Verdana" w:cs="宋体" w:hint="eastAsia"/>
          <w:color w:val="000000"/>
          <w:kern w:val="0"/>
          <w:sz w:val="32"/>
          <w:szCs w:val="32"/>
        </w:rPr>
        <w:t>七</w:t>
      </w:r>
      <w:r w:rsidRPr="00B652D4">
        <w:rPr>
          <w:rFonts w:ascii="仿宋_GB2312" w:eastAsia="仿宋_GB2312" w:hAnsi="Verdana" w:cs="宋体"/>
          <w:color w:val="000000"/>
          <w:kern w:val="0"/>
          <w:sz w:val="32"/>
          <w:szCs w:val="32"/>
        </w:rPr>
        <w:t>)聘任合伙人以外的人担任合伙企业的经营管理人员。</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第十七条</w:t>
      </w:r>
      <w:r w:rsidRPr="00B652D4">
        <w:rPr>
          <w:rFonts w:ascii="仿宋_GB2312" w:eastAsia="仿宋_GB2312" w:hAnsi="Verdana" w:cs="宋体" w:hint="eastAsia"/>
          <w:color w:val="000000"/>
          <w:kern w:val="0"/>
          <w:sz w:val="32"/>
          <w:szCs w:val="32"/>
        </w:rPr>
        <w:t xml:space="preserve">　　执行事务合伙人由全体合伙人推举产生，应具备以下条件：</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（一）按期缴付出资，对合伙企业的债务承担无限连带责任；</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lastRenderedPageBreak/>
        <w:t>（二）具有完全民事行为能力；</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（三）无犯罪记录，无不良经营记录。</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第十八条</w:t>
      </w:r>
      <w:r w:rsidRPr="00B652D4">
        <w:rPr>
          <w:rFonts w:ascii="仿宋_GB2312" w:eastAsia="仿宋_GB2312" w:hAnsi="Verdana" w:cs="宋体" w:hint="eastAsia"/>
          <w:color w:val="000000"/>
          <w:kern w:val="0"/>
          <w:sz w:val="32"/>
          <w:szCs w:val="32"/>
        </w:rPr>
        <w:t xml:space="preserve">　　执行事务合伙人权限与违约处理办法：执行事务合伙人负责企业日常运营，对外代表合伙企业。执行事务合伙人不按照合伙协议约定或者全体合伙人决定执行事务导致违约发生的，执行事务合伙人应对其他合伙人造成的损失进行赔偿。</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第十九条　</w:t>
      </w:r>
      <w:r w:rsidRPr="00B652D4">
        <w:rPr>
          <w:rFonts w:ascii="仿宋_GB2312" w:eastAsia="仿宋_GB2312" w:hAnsi="Verdana" w:cs="宋体" w:hint="eastAsia"/>
          <w:color w:val="000000"/>
          <w:kern w:val="0"/>
          <w:sz w:val="32"/>
          <w:szCs w:val="32"/>
        </w:rPr>
        <w:t xml:space="preserve">　执行事务合伙人有下列情况之一的，经其他合伙人一致同意，可以决定将其除名，并推举新的执行事务合伙人：</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（一）未按期履行出资义务；</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（二）因故意或重大过失给合伙企业造成特别重大损失；</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（三）执行合伙事务时严重违背合伙协议，有不正当行为。</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对执行事务合伙人的除名决议应当书面通知被除名人，被除名人接到除名通知之日，除名生效，被除名人退伙。</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被除名人对除名决议有异议的，可以自接到除名通知之日起三十日内，向人民法院起诉。</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第二十条　</w:t>
      </w:r>
      <w:r w:rsidRPr="00B652D4">
        <w:rPr>
          <w:rFonts w:ascii="仿宋_GB2312" w:eastAsia="仿宋_GB2312" w:hAnsi="Verdana" w:cs="宋体" w:hint="eastAsia"/>
          <w:color w:val="000000"/>
          <w:kern w:val="0"/>
          <w:sz w:val="32"/>
          <w:szCs w:val="32"/>
        </w:rPr>
        <w:t xml:space="preserve">　有限合伙人不执行合伙事务，不得对外代表有限合伙企业，有《合伙企业法》第六十八条规定的行为，不视为执行合伙事务。</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w:t>
      </w:r>
      <w:r w:rsidR="00FD2D09">
        <w:rPr>
          <w:rFonts w:ascii="黑体" w:eastAsia="黑体" w:hAnsi="黑体" w:hint="eastAsia"/>
          <w:bCs/>
          <w:color w:val="000000"/>
          <w:sz w:val="32"/>
          <w:szCs w:val="32"/>
        </w:rPr>
        <w:t>八</w:t>
      </w:r>
      <w:r w:rsidRPr="00B652D4">
        <w:rPr>
          <w:rFonts w:ascii="黑体" w:eastAsia="黑体" w:hAnsi="黑体" w:hint="eastAsia"/>
          <w:bCs/>
          <w:color w:val="000000"/>
          <w:sz w:val="32"/>
          <w:szCs w:val="32"/>
        </w:rPr>
        <w:t>章　　入伙与退伙</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lastRenderedPageBreak/>
        <w:t xml:space="preserve">第二十一条　</w:t>
      </w:r>
      <w:r w:rsidRPr="00B652D4">
        <w:rPr>
          <w:rFonts w:ascii="仿宋_GB2312" w:eastAsia="仿宋_GB2312" w:hAnsi="Verdana" w:cs="宋体" w:hint="eastAsia"/>
          <w:color w:val="000000"/>
          <w:kern w:val="0"/>
          <w:sz w:val="32"/>
          <w:szCs w:val="32"/>
        </w:rPr>
        <w:t xml:space="preserve">　合伙企业招募新合伙人不得以任何公开募集和发行基金的方式进行，新合伙人入伙，经全体合伙人一致同意，依法订立书面入伙协议，订立入伙协议时，原合伙人应当向新合伙人如实告知原合伙企业的经营状况，入伙的新合伙人与原合伙人享有同等权利，承担同等责任，新入伙的普通合伙人对入伙前合伙企业的债务承担无限连带责任；新入伙的有限合伙人对入伙前有限合伙企业的债务，以其认缴的出资额为限承担责任。</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第二十二条　</w:t>
      </w:r>
      <w:r w:rsidRPr="00B652D4">
        <w:rPr>
          <w:rFonts w:ascii="仿宋_GB2312" w:eastAsia="仿宋_GB2312" w:hAnsi="Verdana" w:cs="宋体" w:hint="eastAsia"/>
          <w:color w:val="000000"/>
          <w:kern w:val="0"/>
          <w:sz w:val="32"/>
          <w:szCs w:val="32"/>
        </w:rPr>
        <w:t xml:space="preserve">　合伙人违反《合伙企业法》第四十五或四十六条规定退伙的，应当赔偿由此给合伙企业造成的损失。</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第二十三条　</w:t>
      </w:r>
      <w:r w:rsidRPr="00B652D4">
        <w:rPr>
          <w:rFonts w:ascii="仿宋_GB2312" w:eastAsia="仿宋_GB2312" w:hAnsi="Verdana" w:cs="宋体" w:hint="eastAsia"/>
          <w:color w:val="000000"/>
          <w:kern w:val="0"/>
          <w:sz w:val="32"/>
          <w:szCs w:val="32"/>
        </w:rPr>
        <w:t xml:space="preserve">　普通合伙人有《合伙企业法》第四十八条规定的情形之一的和有限合伙人有《合伙企业法》第四十</w:t>
      </w:r>
      <w:r w:rsidR="007E2D64">
        <w:rPr>
          <w:rFonts w:ascii="仿宋_GB2312" w:eastAsia="仿宋_GB2312" w:hAnsi="Verdana" w:cs="宋体" w:hint="eastAsia"/>
          <w:color w:val="000000"/>
          <w:kern w:val="0"/>
          <w:sz w:val="32"/>
          <w:szCs w:val="32"/>
        </w:rPr>
        <w:t>八</w:t>
      </w:r>
      <w:r w:rsidRPr="00B652D4">
        <w:rPr>
          <w:rFonts w:ascii="仿宋_GB2312" w:eastAsia="仿宋_GB2312" w:hAnsi="Verdana" w:cs="宋体" w:hint="eastAsia"/>
          <w:color w:val="000000"/>
          <w:kern w:val="0"/>
          <w:sz w:val="32"/>
          <w:szCs w:val="32"/>
        </w:rPr>
        <w:t>条第一款第一项，第三项至第五项所列开情形之一的，当然退伙。</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普通合伙人被人被依法认定为无民事行为能力人或者限制民事行为能力人的，经其他合伙人一致同意，可以依法转为有限合伙人；其他合伙人未能一致同意的，该无民事行为能力或者限制民事行为能力的普通合伙人退伙。退伙事由实际发生之日为退伙生效日。</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第二十四条　</w:t>
      </w:r>
      <w:r w:rsidRPr="00B652D4">
        <w:rPr>
          <w:rFonts w:ascii="仿宋_GB2312" w:eastAsia="仿宋_GB2312" w:hAnsi="Verdana" w:cs="宋体" w:hint="eastAsia"/>
          <w:color w:val="000000"/>
          <w:kern w:val="0"/>
          <w:sz w:val="32"/>
          <w:szCs w:val="32"/>
        </w:rPr>
        <w:t xml:space="preserve">　合伙人有《合伙企业法》第四十九条规定的情形之一的，经其他合伙人一致同意，可以决议将其除名。</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lastRenderedPageBreak/>
        <w:t>对合伙人的除名决议应当书面通知被除名人，被除名人接到除名通知之日，除名生效，被除名人退伙，被除名人对除名决议有异议的，可以自接到除名通知之日起三十日内，向人民法院起诉。</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第二十五条　</w:t>
      </w:r>
      <w:r w:rsidRPr="00B652D4">
        <w:rPr>
          <w:rFonts w:ascii="仿宋_GB2312" w:eastAsia="仿宋_GB2312" w:hAnsi="Verdana" w:cs="宋体" w:hint="eastAsia"/>
          <w:color w:val="000000"/>
          <w:kern w:val="0"/>
          <w:sz w:val="32"/>
          <w:szCs w:val="32"/>
        </w:rPr>
        <w:t xml:space="preserve">　普通合伙人死亡或者被依法宣告死亡的，对该合伙人在合伙企业中的财产份额享有合法继承的继承人，经全体合伙人一致同意，从继承开始之日起，取得该合伙企业的合伙人资格，作为有限合伙人的自然人死亡，被依法宣告死亡或者作为有限合伙人的法人及其他组织终止时，其继承人或者权利承受人可以依法取得该有限合伙人在有限合伙企业中的资格。</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普通合伙人的继承人为无民事行为能力人或者限制民事行为能力人的，经全体合伙人一致同意，可以依法成为有限合伙人，全体合伙人未能一致同意的，合伙企业应当将被继承合伙人的财产份额退还该继承人。</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有《合伙企业法》第五十规定的情形之一，合伙企业应当向合伙人的继承人退还被继承合伙人的财产份额。</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第二十六条　</w:t>
      </w:r>
      <w:r w:rsidRPr="00B652D4">
        <w:rPr>
          <w:rFonts w:ascii="仿宋_GB2312" w:eastAsia="仿宋_GB2312" w:hAnsi="Verdana" w:cs="宋体" w:hint="eastAsia"/>
          <w:color w:val="000000"/>
          <w:kern w:val="0"/>
          <w:sz w:val="32"/>
          <w:szCs w:val="32"/>
        </w:rPr>
        <w:t xml:space="preserve">　普通合伙人退伙后，对基于其退伙前的原因发生的合伙企业债务，承担无限连带责任；退伙时合伙企业财产少于合伙企业债务的，该退伙人应当依照本协议第十四条的规定分担亏损，有限合伙人退伙后，对基于其退伙</w:t>
      </w:r>
      <w:r w:rsidRPr="00B652D4">
        <w:rPr>
          <w:rFonts w:ascii="仿宋_GB2312" w:eastAsia="仿宋_GB2312" w:hAnsi="Verdana" w:cs="宋体" w:hint="eastAsia"/>
          <w:color w:val="000000"/>
          <w:kern w:val="0"/>
          <w:sz w:val="32"/>
          <w:szCs w:val="32"/>
        </w:rPr>
        <w:lastRenderedPageBreak/>
        <w:t>前的原因发生的有限合伙企业债务，以其退伙时从有限合伙企业中取回的财产承担责任。</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第二十七条　</w:t>
      </w:r>
      <w:r w:rsidRPr="00B652D4">
        <w:rPr>
          <w:rFonts w:ascii="仿宋_GB2312" w:eastAsia="仿宋_GB2312" w:hAnsi="Verdana" w:cs="宋体" w:hint="eastAsia"/>
          <w:color w:val="000000"/>
          <w:kern w:val="0"/>
          <w:sz w:val="32"/>
          <w:szCs w:val="32"/>
        </w:rPr>
        <w:t xml:space="preserve">　经全体合伙人一致同意，普通合伙人可以转变为有限合伙人，或者有限合伙人可以转变为普通合伙人。有限合伙人转变为普通合伙人的，对其作为有限合伙人期间有限合伙企业发生的债务承担无限连带责任；普通合伙人转变为有限合伙人的，对其作为普通合伙人期间合伙企业发生的债务承担无限连带责任。</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企业仅剩有限合伙人的，应当解散；企业仅剩普通合伙人的，转为普通合伙企业。</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第九章　　争议解决办法</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第二十八条　</w:t>
      </w:r>
      <w:r w:rsidRPr="00B652D4">
        <w:rPr>
          <w:rFonts w:ascii="仿宋_GB2312" w:eastAsia="仿宋_GB2312" w:hAnsi="Verdana" w:cs="宋体" w:hint="eastAsia"/>
          <w:color w:val="000000"/>
          <w:kern w:val="0"/>
          <w:sz w:val="32"/>
          <w:szCs w:val="32"/>
        </w:rPr>
        <w:t xml:space="preserve">　合伙人履行合伙协议发生争议的，合伙人可以通过协商或者调解解决，不愿通过协商、调解解决或者协商、调解不成的，可以按照合伙协议约定的仲裁或者事后达成的书面仲裁协议，向仲裁机构申请仲裁，合伙协议中未订立仲裁条款，事后又没有达成书面仲裁协议的，可以向人民法院起诉。</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第十章  合伙企业的解散与清算</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第二十九条 </w:t>
      </w:r>
      <w:r w:rsidRPr="00B652D4">
        <w:rPr>
          <w:rFonts w:ascii="仿宋_GB2312" w:eastAsia="仿宋_GB2312" w:hAnsi="Verdana" w:cs="宋体" w:hint="eastAsia"/>
          <w:color w:val="000000"/>
          <w:kern w:val="0"/>
          <w:sz w:val="32"/>
          <w:szCs w:val="32"/>
        </w:rPr>
        <w:t xml:space="preserve">  合伙企业有下列情形之一的应当解散：</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（一）合伙期限届满，合伙人决定不再经营；</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（二）合伙协议约定的解散事由出现；</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（三）全体合伙人决定解散；</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lastRenderedPageBreak/>
        <w:t>（四）合伙人已不具备法定人数满三十天；</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（五）合伙协议约定的合伙目的已经实现或者无法实现；</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（六）依法被吊销营业执照、责令关闭或者被撤销；</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（七）法律、行政法规规定的其他原因。</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第三十条 </w:t>
      </w:r>
      <w:r w:rsidRPr="00B652D4">
        <w:rPr>
          <w:rFonts w:ascii="仿宋_GB2312" w:eastAsia="仿宋_GB2312" w:hAnsi="Verdana" w:cs="宋体" w:hint="eastAsia"/>
          <w:color w:val="000000"/>
          <w:kern w:val="0"/>
          <w:sz w:val="32"/>
          <w:szCs w:val="32"/>
        </w:rPr>
        <w:t xml:space="preserve">   合伙企业清算办法应当按《合伙企业法》的规定进行清算。 清算期间，合伙企业存续，不得开展与清算无关的经营活动。合伙企业财产在支付清算费用和职工工资、社会保险费用、法定补偿金以及缴纳所欠税款、清偿债务后的剩余财产、依照第十三条的规定进行分配。</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第三十一条  </w:t>
      </w:r>
      <w:r w:rsidRPr="00B652D4">
        <w:rPr>
          <w:rFonts w:ascii="仿宋_GB2312" w:eastAsia="仿宋_GB2312" w:hAnsi="Verdana" w:cs="宋体" w:hint="eastAsia"/>
          <w:color w:val="000000"/>
          <w:kern w:val="0"/>
          <w:sz w:val="32"/>
          <w:szCs w:val="32"/>
        </w:rPr>
        <w:t>清算结束后，清算人应当编制清算报告，经全体合伙人签名、盖章后，在十五日内向企业登记机关报送清算报告，申请办理合伙企业注销登记。</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第十一章   违约责任</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第三十二条  </w:t>
      </w:r>
      <w:r w:rsidRPr="00B652D4">
        <w:rPr>
          <w:rFonts w:ascii="仿宋_GB2312" w:eastAsia="仿宋_GB2312" w:hAnsi="Verdana" w:cs="宋体" w:hint="eastAsia"/>
          <w:color w:val="000000"/>
          <w:kern w:val="0"/>
          <w:sz w:val="32"/>
          <w:szCs w:val="32"/>
        </w:rPr>
        <w:t xml:space="preserve">  合伙人违反合伙协议的，应赔偿其他合伙人的损失，按照合伙人承担责任类型，承担相应责任，造成重大损失的，其他合伙人可以对其进行起诉，追究刑事责任。</w:t>
      </w:r>
    </w:p>
    <w:p w:rsidR="00C83C09" w:rsidRPr="00B652D4" w:rsidRDefault="00C83C09" w:rsidP="00B652D4">
      <w:pPr>
        <w:pStyle w:val="a6"/>
        <w:jc w:val="center"/>
        <w:rPr>
          <w:rFonts w:ascii="黑体" w:eastAsia="黑体" w:hAnsi="黑体"/>
          <w:bCs/>
          <w:color w:val="000000"/>
          <w:sz w:val="32"/>
          <w:szCs w:val="32"/>
        </w:rPr>
      </w:pPr>
      <w:r w:rsidRPr="00B652D4">
        <w:rPr>
          <w:rFonts w:ascii="黑体" w:eastAsia="黑体" w:hAnsi="黑体" w:hint="eastAsia"/>
          <w:bCs/>
          <w:color w:val="000000"/>
          <w:sz w:val="32"/>
          <w:szCs w:val="32"/>
        </w:rPr>
        <w:t>第十二章   其他事项</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第三十三条 </w:t>
      </w:r>
      <w:r w:rsidRPr="00B652D4">
        <w:rPr>
          <w:rFonts w:ascii="仿宋_GB2312" w:eastAsia="仿宋_GB2312" w:hAnsi="Verdana" w:cs="宋体" w:hint="eastAsia"/>
          <w:color w:val="000000"/>
          <w:kern w:val="0"/>
          <w:sz w:val="32"/>
          <w:szCs w:val="32"/>
        </w:rPr>
        <w:t xml:space="preserve">  经全体合伙人协商一致，可以修改或者补充合伙协议。</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t xml:space="preserve">第三十四条 </w:t>
      </w:r>
      <w:r w:rsidRPr="00B652D4">
        <w:rPr>
          <w:rFonts w:ascii="仿宋_GB2312" w:eastAsia="仿宋_GB2312" w:hAnsi="Verdana" w:cs="宋体" w:hint="eastAsia"/>
          <w:color w:val="000000"/>
          <w:kern w:val="0"/>
          <w:sz w:val="32"/>
          <w:szCs w:val="32"/>
        </w:rPr>
        <w:t xml:space="preserve">  本协议一式xx份，合伙人各持有一份，企业备案一份，报合伙企业登记机关一份。</w:t>
      </w:r>
    </w:p>
    <w:p w:rsidR="00C83C09" w:rsidRPr="00B652D4" w:rsidRDefault="00C83C09" w:rsidP="00FD2D09">
      <w:pPr>
        <w:widowControl/>
        <w:tabs>
          <w:tab w:val="left" w:pos="7560"/>
        </w:tabs>
        <w:ind w:firstLineChars="200" w:firstLine="643"/>
        <w:jc w:val="left"/>
        <w:rPr>
          <w:rFonts w:ascii="仿宋_GB2312" w:eastAsia="仿宋_GB2312" w:hAnsi="Verdana" w:cs="宋体"/>
          <w:color w:val="000000"/>
          <w:kern w:val="0"/>
          <w:sz w:val="32"/>
          <w:szCs w:val="32"/>
        </w:rPr>
      </w:pPr>
      <w:r w:rsidRPr="00FD2D09">
        <w:rPr>
          <w:rFonts w:asciiTheme="minorEastAsia" w:eastAsiaTheme="minorEastAsia" w:hAnsiTheme="minorEastAsia" w:cs="宋体" w:hint="eastAsia"/>
          <w:b/>
          <w:color w:val="000000"/>
          <w:kern w:val="0"/>
          <w:sz w:val="32"/>
          <w:szCs w:val="32"/>
        </w:rPr>
        <w:lastRenderedPageBreak/>
        <w:t xml:space="preserve">第三十五条  </w:t>
      </w:r>
      <w:r w:rsidRPr="00B652D4">
        <w:rPr>
          <w:rFonts w:ascii="仿宋_GB2312" w:eastAsia="仿宋_GB2312" w:hAnsi="Verdana" w:cs="宋体" w:hint="eastAsia"/>
          <w:color w:val="000000"/>
          <w:kern w:val="0"/>
          <w:sz w:val="32"/>
          <w:szCs w:val="32"/>
        </w:rPr>
        <w:t xml:space="preserve"> 本协议制定的内容如与国家法律、法规的规定不一致，以国家法律、法规的规定为准。</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本协议未尽事宜，按国家有关规定执行。</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（以下无正文）</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合伙人签字、盖章：</w:t>
      </w: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p>
    <w:p w:rsidR="00C83C09" w:rsidRPr="00B652D4" w:rsidRDefault="00C83C09" w:rsidP="00B652D4">
      <w:pPr>
        <w:widowControl/>
        <w:tabs>
          <w:tab w:val="left" w:pos="7560"/>
        </w:tabs>
        <w:ind w:firstLineChars="200" w:firstLine="640"/>
        <w:jc w:val="left"/>
        <w:rPr>
          <w:rFonts w:ascii="仿宋_GB2312" w:eastAsia="仿宋_GB2312" w:hAnsi="Verdana" w:cs="宋体"/>
          <w:color w:val="000000"/>
          <w:kern w:val="0"/>
          <w:sz w:val="32"/>
          <w:szCs w:val="32"/>
        </w:rPr>
      </w:pPr>
    </w:p>
    <w:p w:rsidR="00C83C09" w:rsidRPr="00B652D4" w:rsidRDefault="00C83C09" w:rsidP="00FD2D09">
      <w:pPr>
        <w:widowControl/>
        <w:tabs>
          <w:tab w:val="left" w:pos="7560"/>
        </w:tabs>
        <w:ind w:firstLineChars="200" w:firstLine="640"/>
        <w:jc w:val="right"/>
        <w:rPr>
          <w:rFonts w:ascii="仿宋_GB2312" w:eastAsia="仿宋_GB2312" w:hAnsi="Verdana" w:cs="宋体"/>
          <w:color w:val="000000"/>
          <w:kern w:val="0"/>
          <w:sz w:val="32"/>
          <w:szCs w:val="32"/>
        </w:rPr>
      </w:pPr>
      <w:r w:rsidRPr="00B652D4">
        <w:rPr>
          <w:rFonts w:ascii="仿宋_GB2312" w:eastAsia="仿宋_GB2312" w:hAnsi="Verdana" w:cs="宋体" w:hint="eastAsia"/>
          <w:color w:val="000000"/>
          <w:kern w:val="0"/>
          <w:sz w:val="32"/>
          <w:szCs w:val="32"/>
        </w:rPr>
        <w:t xml:space="preserve">年     月     日 </w:t>
      </w:r>
    </w:p>
    <w:p w:rsidR="00B33A24" w:rsidRDefault="00B33A24" w:rsidP="00FD2D09">
      <w:pPr>
        <w:widowControl/>
        <w:jc w:val="left"/>
        <w:rPr>
          <w:rFonts w:ascii="华文仿宋" w:eastAsia="华文仿宋" w:hAnsi="华文仿宋" w:hint="eastAsia"/>
          <w:color w:val="000000"/>
          <w:szCs w:val="21"/>
        </w:rPr>
      </w:pPr>
    </w:p>
    <w:p w:rsidR="00FD2D09" w:rsidRPr="00DE25AC" w:rsidRDefault="00FD2D09" w:rsidP="00FD2D09">
      <w:pPr>
        <w:widowControl/>
        <w:jc w:val="left"/>
        <w:rPr>
          <w:rFonts w:ascii="华文仿宋" w:eastAsia="华文仿宋" w:hAnsi="华文仿宋"/>
          <w:color w:val="000000"/>
          <w:szCs w:val="21"/>
        </w:rPr>
      </w:pPr>
      <w:r w:rsidRPr="00F17A41">
        <w:rPr>
          <w:rFonts w:ascii="华文仿宋" w:eastAsia="华文仿宋" w:hAnsi="华文仿宋" w:hint="eastAsia"/>
          <w:color w:val="000000"/>
          <w:szCs w:val="21"/>
        </w:rPr>
        <w:t>注：1.</w:t>
      </w:r>
      <w:r w:rsidRPr="00DE25AC">
        <w:rPr>
          <w:rFonts w:ascii="华文仿宋" w:eastAsia="华文仿宋" w:hAnsi="华文仿宋" w:hint="eastAsia"/>
          <w:color w:val="000000"/>
          <w:szCs w:val="21"/>
        </w:rPr>
        <w:t>此模板适用合伙企业（有限合伙）</w:t>
      </w:r>
      <w:r>
        <w:rPr>
          <w:rFonts w:ascii="华文仿宋" w:eastAsia="华文仿宋" w:hAnsi="华文仿宋" w:hint="eastAsia"/>
          <w:color w:val="000000"/>
          <w:szCs w:val="21"/>
        </w:rPr>
        <w:t>合伙协议</w:t>
      </w:r>
      <w:r w:rsidRPr="00DE25AC">
        <w:rPr>
          <w:rFonts w:ascii="华文仿宋" w:eastAsia="华文仿宋" w:hAnsi="华文仿宋" w:hint="eastAsia"/>
          <w:color w:val="000000"/>
          <w:szCs w:val="21"/>
        </w:rPr>
        <w:t>。</w:t>
      </w:r>
    </w:p>
    <w:p w:rsidR="00FD2D09" w:rsidRPr="0019551B" w:rsidRDefault="00FD2D09" w:rsidP="00FD2D09">
      <w:pPr>
        <w:widowControl/>
        <w:jc w:val="left"/>
        <w:rPr>
          <w:rFonts w:ascii="华文仿宋" w:eastAsia="华文仿宋" w:hAnsi="华文仿宋"/>
          <w:color w:val="000000"/>
          <w:szCs w:val="21"/>
        </w:rPr>
      </w:pPr>
      <w:r w:rsidRPr="00DE25AC">
        <w:rPr>
          <w:rFonts w:ascii="华文仿宋" w:eastAsia="华文仿宋" w:hAnsi="华文仿宋" w:hint="eastAsia"/>
          <w:color w:val="000000"/>
          <w:szCs w:val="21"/>
        </w:rPr>
        <w:t>2.合伙人为自然人的，由本人签字；合伙人</w:t>
      </w:r>
      <w:r w:rsidRPr="0019551B">
        <w:rPr>
          <w:rFonts w:ascii="华文仿宋" w:eastAsia="华文仿宋" w:hAnsi="华文仿宋" w:hint="eastAsia"/>
          <w:color w:val="000000"/>
          <w:szCs w:val="21"/>
        </w:rPr>
        <w:t>为法人或其他单位的，加盖公章并由其法定代表人签字；</w:t>
      </w:r>
      <w:r w:rsidRPr="00DE25AC">
        <w:rPr>
          <w:rFonts w:ascii="华文仿宋" w:eastAsia="华文仿宋" w:hAnsi="华文仿宋" w:hint="eastAsia"/>
          <w:color w:val="000000"/>
          <w:szCs w:val="21"/>
        </w:rPr>
        <w:t>合伙人</w:t>
      </w:r>
      <w:r w:rsidRPr="0019551B">
        <w:rPr>
          <w:rFonts w:ascii="华文仿宋" w:eastAsia="华文仿宋" w:hAnsi="华文仿宋" w:hint="eastAsia"/>
          <w:color w:val="000000"/>
          <w:szCs w:val="21"/>
        </w:rPr>
        <w:t>为外国（地区）企业的，加盖公章并由其有权签字人签字。</w:t>
      </w:r>
    </w:p>
    <w:p w:rsidR="00FD2D09" w:rsidRDefault="00FD2D09" w:rsidP="00FD2D09">
      <w:pPr>
        <w:widowControl/>
        <w:jc w:val="left"/>
        <w:rPr>
          <w:rFonts w:ascii="华文仿宋" w:eastAsia="华文仿宋" w:hAnsi="华文仿宋"/>
          <w:color w:val="000000"/>
          <w:szCs w:val="21"/>
        </w:rPr>
      </w:pPr>
      <w:r w:rsidRPr="0019551B">
        <w:rPr>
          <w:rFonts w:ascii="华文仿宋" w:eastAsia="华文仿宋" w:hAnsi="华文仿宋" w:hint="eastAsia"/>
          <w:color w:val="000000"/>
          <w:szCs w:val="21"/>
        </w:rPr>
        <w:t>3.签字使用黑色签字笔，由相关人员本人手签。</w:t>
      </w:r>
    </w:p>
    <w:p w:rsidR="00FD2D09" w:rsidRPr="00F53CC0" w:rsidRDefault="00FD2D09" w:rsidP="00FD2D09">
      <w:pPr>
        <w:widowControl/>
        <w:jc w:val="left"/>
        <w:rPr>
          <w:rFonts w:ascii="华文仿宋" w:eastAsia="华文仿宋" w:hAnsi="华文仿宋"/>
          <w:color w:val="000000"/>
          <w:szCs w:val="21"/>
        </w:rPr>
      </w:pPr>
      <w:r>
        <w:rPr>
          <w:rFonts w:ascii="华文仿宋" w:eastAsia="华文仿宋" w:hAnsi="华文仿宋" w:hint="eastAsia"/>
          <w:color w:val="000000"/>
          <w:szCs w:val="21"/>
        </w:rPr>
        <w:t>4.落款加盖本合伙企业公章（新设立除外）。</w:t>
      </w:r>
    </w:p>
    <w:p w:rsidR="0045471D" w:rsidRPr="00FD2D09" w:rsidRDefault="0045471D" w:rsidP="00B652D4">
      <w:pPr>
        <w:widowControl/>
        <w:tabs>
          <w:tab w:val="left" w:pos="7560"/>
        </w:tabs>
        <w:ind w:firstLineChars="200" w:firstLine="640"/>
        <w:jc w:val="left"/>
        <w:rPr>
          <w:rFonts w:ascii="仿宋_GB2312" w:eastAsia="仿宋_GB2312" w:hAnsi="Verdana" w:cs="宋体"/>
          <w:color w:val="000000"/>
          <w:kern w:val="0"/>
          <w:sz w:val="32"/>
          <w:szCs w:val="32"/>
        </w:rPr>
      </w:pPr>
    </w:p>
    <w:sectPr w:rsidR="0045471D" w:rsidRPr="00FD2D09" w:rsidSect="00BD5C3A">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B47" w:rsidRDefault="00175B47" w:rsidP="00C83C09">
      <w:r>
        <w:separator/>
      </w:r>
    </w:p>
  </w:endnote>
  <w:endnote w:type="continuationSeparator" w:id="1">
    <w:p w:rsidR="00175B47" w:rsidRDefault="00175B47" w:rsidP="00C83C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Verdana">
    <w:panose1 w:val="020B0604030504040204"/>
    <w:charset w:val="00"/>
    <w:family w:val="swiss"/>
    <w:pitch w:val="variable"/>
    <w:sig w:usb0="A1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00" w:rsidRDefault="009D628B" w:rsidP="00EF4E63">
    <w:pPr>
      <w:pStyle w:val="a4"/>
      <w:framePr w:wrap="around" w:vAnchor="text" w:hAnchor="margin" w:xAlign="center" w:y="1"/>
      <w:rPr>
        <w:rStyle w:val="a5"/>
      </w:rPr>
    </w:pPr>
    <w:r>
      <w:rPr>
        <w:rStyle w:val="a5"/>
      </w:rPr>
      <w:fldChar w:fldCharType="begin"/>
    </w:r>
    <w:r w:rsidR="0045471D">
      <w:rPr>
        <w:rStyle w:val="a5"/>
      </w:rPr>
      <w:instrText xml:space="preserve">PAGE  </w:instrText>
    </w:r>
    <w:r>
      <w:rPr>
        <w:rStyle w:val="a5"/>
      </w:rPr>
      <w:fldChar w:fldCharType="end"/>
    </w:r>
  </w:p>
  <w:p w:rsidR="00032100" w:rsidRDefault="00175B47" w:rsidP="00EF4E6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00" w:rsidRDefault="009D628B" w:rsidP="00EF4E63">
    <w:pPr>
      <w:pStyle w:val="a4"/>
      <w:framePr w:wrap="around" w:vAnchor="text" w:hAnchor="margin" w:xAlign="center" w:y="1"/>
      <w:rPr>
        <w:rStyle w:val="a5"/>
      </w:rPr>
    </w:pPr>
    <w:r>
      <w:rPr>
        <w:rStyle w:val="a5"/>
      </w:rPr>
      <w:fldChar w:fldCharType="begin"/>
    </w:r>
    <w:r w:rsidR="0045471D">
      <w:rPr>
        <w:rStyle w:val="a5"/>
      </w:rPr>
      <w:instrText xml:space="preserve">PAGE  </w:instrText>
    </w:r>
    <w:r>
      <w:rPr>
        <w:rStyle w:val="a5"/>
      </w:rPr>
      <w:fldChar w:fldCharType="separate"/>
    </w:r>
    <w:r w:rsidR="00B33A24">
      <w:rPr>
        <w:rStyle w:val="a5"/>
        <w:noProof/>
      </w:rPr>
      <w:t>9</w:t>
    </w:r>
    <w:r>
      <w:rPr>
        <w:rStyle w:val="a5"/>
      </w:rPr>
      <w:fldChar w:fldCharType="end"/>
    </w:r>
  </w:p>
  <w:p w:rsidR="00032100" w:rsidRDefault="00175B47" w:rsidP="00EF4E63">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B47" w:rsidRDefault="00175B47" w:rsidP="00C83C09">
      <w:r>
        <w:separator/>
      </w:r>
    </w:p>
  </w:footnote>
  <w:footnote w:type="continuationSeparator" w:id="1">
    <w:p w:rsidR="00175B47" w:rsidRDefault="00175B47" w:rsidP="00C83C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100" w:rsidRDefault="00175B47" w:rsidP="00F040BD">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E01"/>
    <w:multiLevelType w:val="hybridMultilevel"/>
    <w:tmpl w:val="3F7C0B96"/>
    <w:lvl w:ilvl="0" w:tplc="991646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EFF0AEF"/>
    <w:multiLevelType w:val="hybridMultilevel"/>
    <w:tmpl w:val="1864F60C"/>
    <w:lvl w:ilvl="0" w:tplc="580E8FB2">
      <w:start w:val="5"/>
      <w:numFmt w:val="japaneseCounting"/>
      <w:lvlText w:val="第%1章"/>
      <w:lvlJc w:val="left"/>
      <w:pPr>
        <w:tabs>
          <w:tab w:val="num" w:pos="1200"/>
        </w:tabs>
        <w:ind w:left="1200" w:hanging="12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3C09"/>
    <w:rsid w:val="00175B47"/>
    <w:rsid w:val="001D47B3"/>
    <w:rsid w:val="00205FCB"/>
    <w:rsid w:val="002A30F1"/>
    <w:rsid w:val="0045471D"/>
    <w:rsid w:val="00513810"/>
    <w:rsid w:val="005D5EDE"/>
    <w:rsid w:val="00605F2B"/>
    <w:rsid w:val="00640435"/>
    <w:rsid w:val="006A0FAE"/>
    <w:rsid w:val="007E2D64"/>
    <w:rsid w:val="008A0984"/>
    <w:rsid w:val="00975634"/>
    <w:rsid w:val="009D628B"/>
    <w:rsid w:val="00A569FA"/>
    <w:rsid w:val="00A94B2D"/>
    <w:rsid w:val="00B33A24"/>
    <w:rsid w:val="00B652D4"/>
    <w:rsid w:val="00BD5C3A"/>
    <w:rsid w:val="00C56C5E"/>
    <w:rsid w:val="00C83C09"/>
    <w:rsid w:val="00D91640"/>
    <w:rsid w:val="00EA21F2"/>
    <w:rsid w:val="00EC4C6F"/>
    <w:rsid w:val="00FD2D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C0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83C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83C09"/>
    <w:rPr>
      <w:sz w:val="18"/>
      <w:szCs w:val="18"/>
    </w:rPr>
  </w:style>
  <w:style w:type="paragraph" w:styleId="a4">
    <w:name w:val="footer"/>
    <w:basedOn w:val="a"/>
    <w:link w:val="Char0"/>
    <w:unhideWhenUsed/>
    <w:rsid w:val="00C83C09"/>
    <w:pPr>
      <w:tabs>
        <w:tab w:val="center" w:pos="4153"/>
        <w:tab w:val="right" w:pos="8306"/>
      </w:tabs>
      <w:snapToGrid w:val="0"/>
      <w:jc w:val="left"/>
    </w:pPr>
    <w:rPr>
      <w:sz w:val="18"/>
      <w:szCs w:val="18"/>
    </w:rPr>
  </w:style>
  <w:style w:type="character" w:customStyle="1" w:styleId="Char0">
    <w:name w:val="页脚 Char"/>
    <w:basedOn w:val="a0"/>
    <w:link w:val="a4"/>
    <w:rsid w:val="00C83C09"/>
    <w:rPr>
      <w:sz w:val="18"/>
      <w:szCs w:val="18"/>
    </w:rPr>
  </w:style>
  <w:style w:type="paragraph" w:customStyle="1" w:styleId="reader-word-layerreader-word-s1-8">
    <w:name w:val="reader-word-layer reader-word-s1-8"/>
    <w:basedOn w:val="a"/>
    <w:rsid w:val="00C83C09"/>
    <w:pPr>
      <w:widowControl/>
      <w:spacing w:before="100" w:beforeAutospacing="1" w:after="100" w:afterAutospacing="1"/>
      <w:jc w:val="left"/>
    </w:pPr>
    <w:rPr>
      <w:rFonts w:ascii="宋体" w:hAnsi="宋体" w:cs="宋体"/>
      <w:kern w:val="0"/>
      <w:sz w:val="24"/>
    </w:rPr>
  </w:style>
  <w:style w:type="paragraph" w:customStyle="1" w:styleId="reader-word-layerreader-word-s1-6">
    <w:name w:val="reader-word-layer reader-word-s1-6"/>
    <w:basedOn w:val="a"/>
    <w:rsid w:val="00C83C09"/>
    <w:pPr>
      <w:widowControl/>
      <w:spacing w:before="100" w:beforeAutospacing="1" w:after="100" w:afterAutospacing="1"/>
      <w:jc w:val="left"/>
    </w:pPr>
    <w:rPr>
      <w:rFonts w:ascii="宋体" w:hAnsi="宋体" w:cs="宋体"/>
      <w:kern w:val="0"/>
      <w:sz w:val="24"/>
    </w:rPr>
  </w:style>
  <w:style w:type="character" w:styleId="a5">
    <w:name w:val="page number"/>
    <w:basedOn w:val="a0"/>
    <w:rsid w:val="00C83C09"/>
  </w:style>
  <w:style w:type="paragraph" w:styleId="a6">
    <w:name w:val="Plain Text"/>
    <w:basedOn w:val="a"/>
    <w:link w:val="Char1"/>
    <w:rsid w:val="00B652D4"/>
    <w:rPr>
      <w:rFonts w:ascii="宋体" w:hAnsi="Courier New" w:cs="Courier New"/>
      <w:szCs w:val="21"/>
    </w:rPr>
  </w:style>
  <w:style w:type="character" w:customStyle="1" w:styleId="Char1">
    <w:name w:val="纯文本 Char"/>
    <w:basedOn w:val="a0"/>
    <w:link w:val="a6"/>
    <w:rsid w:val="00B652D4"/>
    <w:rPr>
      <w:rFonts w:ascii="宋体" w:eastAsia="宋体" w:hAnsi="Courier New" w:cs="Courier New"/>
      <w:szCs w:val="21"/>
    </w:rPr>
  </w:style>
  <w:style w:type="table" w:styleId="a7">
    <w:name w:val="Table Grid"/>
    <w:basedOn w:val="a1"/>
    <w:uiPriority w:val="59"/>
    <w:rsid w:val="00EA21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9</Pages>
  <Words>589</Words>
  <Characters>3359</Characters>
  <Application>Microsoft Office Word</Application>
  <DocSecurity>0</DocSecurity>
  <Lines>27</Lines>
  <Paragraphs>7</Paragraphs>
  <ScaleCrop>false</ScaleCrop>
  <Company>Windsys.win</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11</cp:revision>
  <dcterms:created xsi:type="dcterms:W3CDTF">2022-11-24T02:25:00Z</dcterms:created>
  <dcterms:modified xsi:type="dcterms:W3CDTF">2024-11-28T05:42:00Z</dcterms:modified>
</cp:coreProperties>
</file>