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51" w:rsidRDefault="00CA0985">
      <w:pPr>
        <w:snapToGrid w:val="0"/>
        <w:spacing w:line="300" w:lineRule="auto"/>
        <w:outlineLvl w:val="1"/>
        <w:rPr>
          <w:rStyle w:val="a5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Style w:val="a5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3</w:t>
      </w:r>
      <w:r>
        <w:rPr>
          <w:rStyle w:val="a5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：</w:t>
      </w:r>
    </w:p>
    <w:p w:rsidR="00347151" w:rsidRDefault="00CA0985">
      <w:pPr>
        <w:pStyle w:val="a4"/>
        <w:ind w:left="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9"/>
          <w:w w:val="90"/>
          <w:sz w:val="44"/>
          <w:szCs w:val="44"/>
        </w:rPr>
        <w:t>济南市</w:t>
      </w:r>
      <w:r>
        <w:rPr>
          <w:rFonts w:ascii="方正小标宋简体" w:eastAsia="方正小标宋简体" w:hAnsi="方正小标宋简体" w:cs="方正小标宋简体" w:hint="eastAsia"/>
          <w:spacing w:val="-19"/>
          <w:w w:val="90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pacing w:val="-9"/>
          <w:w w:val="90"/>
          <w:sz w:val="44"/>
          <w:szCs w:val="44"/>
        </w:rPr>
        <w:t>年第</w:t>
      </w:r>
      <w:r>
        <w:rPr>
          <w:rFonts w:ascii="方正小标宋简体" w:eastAsia="方正小标宋简体" w:hAnsi="方正小标宋简体" w:cs="方正小标宋简体" w:hint="eastAsia"/>
          <w:spacing w:val="-9"/>
          <w:w w:val="90"/>
          <w:sz w:val="44"/>
          <w:szCs w:val="44"/>
        </w:rPr>
        <w:t>三</w:t>
      </w:r>
      <w:r>
        <w:rPr>
          <w:rFonts w:ascii="方正小标宋简体" w:eastAsia="方正小标宋简体" w:hAnsi="方正小标宋简体" w:cs="方正小标宋简体" w:hint="eastAsia"/>
          <w:spacing w:val="-9"/>
          <w:w w:val="90"/>
          <w:sz w:val="44"/>
          <w:szCs w:val="44"/>
        </w:rPr>
        <w:t>批次中小学教师资格认定指定体检医院</w:t>
      </w:r>
    </w:p>
    <w:p w:rsidR="00347151" w:rsidRDefault="00347151">
      <w:pPr>
        <w:spacing w:before="4"/>
        <w:ind w:firstLineChars="200" w:firstLine="561"/>
        <w:rPr>
          <w:rFonts w:ascii="方正仿宋_GB2312" w:eastAsia="方正仿宋_GB2312" w:hAnsi="方正仿宋_GB2312" w:cs="方正仿宋_GB2312"/>
          <w:b/>
          <w:bCs/>
          <w:sz w:val="28"/>
          <w:szCs w:val="28"/>
        </w:rPr>
      </w:pPr>
    </w:p>
    <w:p w:rsidR="00347151" w:rsidRDefault="00CA0985">
      <w:pPr>
        <w:spacing w:before="4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体检表自行打印，在体检表右上角注明申请教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师资格种类，在照片栏粘贴本人近期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寸免冠白底彩色证件照片。</w:t>
      </w:r>
    </w:p>
    <w:p w:rsidR="00347151" w:rsidRPr="0041738D" w:rsidRDefault="00347151">
      <w:pPr>
        <w:spacing w:before="4"/>
        <w:ind w:firstLineChars="200" w:firstLine="482"/>
        <w:rPr>
          <w:rFonts w:ascii="仿宋_GB2312" w:eastAsia="仿宋_GB2312" w:hAnsi="仿宋_GB2312" w:cs="仿宋_GB2312" w:hint="eastAsia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213" w:tblpY="307"/>
        <w:tblOverlap w:val="never"/>
        <w:tblW w:w="14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2599"/>
        <w:gridCol w:w="2601"/>
        <w:gridCol w:w="2083"/>
        <w:gridCol w:w="3254"/>
        <w:gridCol w:w="3199"/>
      </w:tblGrid>
      <w:tr w:rsidR="00347151" w:rsidRPr="0041738D" w:rsidTr="0041738D">
        <w:trPr>
          <w:trHeight w:val="782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</w:pPr>
            <w:bookmarkStart w:id="1" w:name="OLE_LINK2" w:colFirst="0" w:colLast="5"/>
            <w:r w:rsidRPr="0041738D"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  <w:t>体检医院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  <w:t>医院地址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  <w:t>咨询电话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  <w:t>是否预约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bookmarkEnd w:id="1"/>
      <w:tr w:rsidR="00347151" w:rsidRPr="0041738D" w:rsidTr="0041738D">
        <w:trPr>
          <w:trHeight w:val="1603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历下区人民医院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文化东路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73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0531-68695070</w:t>
            </w:r>
          </w:p>
        </w:tc>
        <w:tc>
          <w:tcPr>
            <w:tcW w:w="3254" w:type="dxa"/>
            <w:vAlign w:val="center"/>
          </w:tcPr>
          <w:p w:rsidR="00347151" w:rsidRPr="0041738D" w:rsidRDefault="0041738D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请关注“历下区人民医院健康体检”微信公众号</w:t>
            </w:r>
            <w:r w:rsidR="00CA0985"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预约。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周一至周五（国家法定节假日除外）上午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8:00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空腹、携带身份证。</w:t>
            </w:r>
          </w:p>
        </w:tc>
      </w:tr>
      <w:tr w:rsidR="00347151" w:rsidRPr="0041738D" w:rsidTr="0041738D">
        <w:trPr>
          <w:trHeight w:val="1657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2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市中区人民医院（山东省立医院南院）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郎茂山路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61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0531-58706722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bookmarkStart w:id="2" w:name="OLE_LINK3"/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不需要提前预约</w:t>
            </w:r>
            <w:bookmarkEnd w:id="2"/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周一至周五（国家法定节假日除外）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 xml:space="preserve"> 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7:30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</w:t>
            </w:r>
            <w:bookmarkStart w:id="3" w:name="OLE_LINK6"/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。</w:t>
            </w:r>
            <w:bookmarkEnd w:id="3"/>
          </w:p>
        </w:tc>
      </w:tr>
      <w:tr w:rsidR="00347151" w:rsidRPr="0041738D" w:rsidTr="0041738D">
        <w:trPr>
          <w:trHeight w:val="1683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3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山东第一医科大学第三附属医院（山东省医学科学院附属医院）一号楼体检中心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天桥区无影山路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38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0531-58625287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bookmarkStart w:id="4" w:name="OLE_LINK4"/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不需要提前预约</w:t>
            </w:r>
            <w:bookmarkEnd w:id="4"/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周一至周六（国家法定节假日除外）上午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7:30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10:3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空腹、携带身份证。</w:t>
            </w:r>
          </w:p>
        </w:tc>
      </w:tr>
      <w:tr w:rsidR="00347151" w:rsidRPr="0041738D" w:rsidTr="0041738D">
        <w:trPr>
          <w:trHeight w:val="1953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济南市第五人民医院健康管理中心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经十路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24297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</w:t>
            </w:r>
          </w:p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 xml:space="preserve"> 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门诊楼负一层）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0531-87197020</w:t>
            </w:r>
          </w:p>
        </w:tc>
        <w:tc>
          <w:tcPr>
            <w:tcW w:w="3254" w:type="dxa"/>
            <w:vAlign w:val="center"/>
          </w:tcPr>
          <w:p w:rsidR="00347151" w:rsidRPr="0041738D" w:rsidRDefault="0041738D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请关注“五院体检健康相伴”微信公众号预约、缴费。</w:t>
            </w:r>
            <w:r w:rsidR="00CA0985"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按照预约时间分时段前来现场体检，未预约者不予接待</w:t>
            </w:r>
            <w:r w:rsidR="00CA0985"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。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周一至周五上午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8:00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、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携带身份证</w:t>
            </w:r>
            <w:bookmarkStart w:id="5" w:name="OLE_LINK7"/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。</w:t>
            </w:r>
            <w:bookmarkEnd w:id="5"/>
          </w:p>
        </w:tc>
      </w:tr>
      <w:tr w:rsidR="00347151" w:rsidRPr="0041738D" w:rsidTr="0041738D">
        <w:trPr>
          <w:trHeight w:val="1949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5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济南市第五人民医院健康管理中心南郊分中心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马鞍山路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 xml:space="preserve">2 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号南郊宾馆院内蓝色大厅南侧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0531-85183588</w:t>
            </w:r>
          </w:p>
        </w:tc>
        <w:tc>
          <w:tcPr>
            <w:tcW w:w="3254" w:type="dxa"/>
            <w:vAlign w:val="center"/>
          </w:tcPr>
          <w:p w:rsidR="00347151" w:rsidRPr="0041738D" w:rsidRDefault="0041738D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请关注“五院体检健康相伴”微信公众号预约、缴费。</w:t>
            </w:r>
            <w:r w:rsidR="00CA0985"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按照预约时间分时段前来现场体检，未预约者不予接待</w:t>
            </w:r>
            <w:r w:rsidR="00CA0985"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。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周一至周五上午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8:00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 xml:space="preserve"> 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</w:t>
            </w:r>
            <w:bookmarkStart w:id="6" w:name="OLE_LINK8"/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。</w:t>
            </w:r>
            <w:bookmarkEnd w:id="6"/>
          </w:p>
        </w:tc>
      </w:tr>
      <w:tr w:rsidR="00347151" w:rsidRPr="0041738D" w:rsidTr="0041738D">
        <w:trPr>
          <w:trHeight w:val="1015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6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ind w:firstLineChars="100" w:firstLine="240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历城区中医医院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ind w:firstLineChars="100" w:firstLine="240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洪家楼南路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26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0531-88110823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周一至周五（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国家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法定节假日除外）上午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8:00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空腹、携带身份证。</w:t>
            </w:r>
          </w:p>
        </w:tc>
      </w:tr>
      <w:tr w:rsidR="00347151" w:rsidRPr="0041738D" w:rsidTr="0041738D">
        <w:trPr>
          <w:trHeight w:val="1167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7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ind w:firstLineChars="100" w:firstLine="240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长清区中医医院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长清龙泉街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 xml:space="preserve">2399 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0531-87262917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周一至周五（国家法定节假日除外）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 xml:space="preserve"> 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8:00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空腹、携带身份证。</w:t>
            </w:r>
          </w:p>
        </w:tc>
      </w:tr>
      <w:tr w:rsidR="00347151" w:rsidRPr="0041738D" w:rsidTr="0041738D">
        <w:trPr>
          <w:trHeight w:val="1570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章丘区人民医院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章丘区明水街道山泉路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1364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0531-83250773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请关注“章丘区人民医院健康体检科”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 xml:space="preserve"> </w:t>
            </w:r>
            <w:r w:rsid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微信公众号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预约、缴费（需发票者请现场办理业务）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。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周一至周日上午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7:30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、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携带身份证。</w:t>
            </w:r>
          </w:p>
        </w:tc>
      </w:tr>
      <w:tr w:rsidR="00347151" w:rsidRPr="0041738D" w:rsidTr="0041738D">
        <w:trPr>
          <w:trHeight w:val="1235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9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济阳区人民医院妇儿院区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济阳区德阳路与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 xml:space="preserve">220 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国道交叉口南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300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米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0531-84210510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周一至周六上午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7:30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10:3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空腹、携带身份证。</w:t>
            </w:r>
          </w:p>
        </w:tc>
      </w:tr>
      <w:tr w:rsidR="00347151" w:rsidRPr="0041738D" w:rsidTr="0041738D">
        <w:trPr>
          <w:trHeight w:val="1350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济南市中西医结合医院（原莱芜市中医医院，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 xml:space="preserve"> 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大润发西南）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莱芜汶源东大街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0531-76233293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周一至周六上午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8:00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10:3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空腹、携带身份证。</w:t>
            </w:r>
          </w:p>
        </w:tc>
      </w:tr>
      <w:tr w:rsidR="00347151" w:rsidRPr="0041738D" w:rsidTr="0041738D">
        <w:trPr>
          <w:trHeight w:val="1265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11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钢城区人民医院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钢城区钢都大街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35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0531-75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718668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不需要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提前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预约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周一至周日上午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8:00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10:3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空腹、携带身份证。</w:t>
            </w:r>
          </w:p>
        </w:tc>
      </w:tr>
      <w:tr w:rsidR="00347151" w:rsidRPr="0041738D" w:rsidTr="0041738D">
        <w:trPr>
          <w:trHeight w:val="1200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12</w:t>
            </w:r>
          </w:p>
        </w:tc>
        <w:tc>
          <w:tcPr>
            <w:tcW w:w="2599" w:type="dxa"/>
            <w:vAlign w:val="center"/>
          </w:tcPr>
          <w:p w:rsidR="00347151" w:rsidRPr="0041738D" w:rsidRDefault="00347151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</w:p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平阴县中医医院健康体检部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平阴县城黄河路南首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0531-87880965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周一至周日上午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8:00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空腹、携带身份证。</w:t>
            </w:r>
          </w:p>
        </w:tc>
      </w:tr>
      <w:tr w:rsidR="00347151" w:rsidRPr="0041738D" w:rsidTr="0041738D">
        <w:trPr>
          <w:trHeight w:val="1110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13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商河县中医医院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青年路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0531-68780065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不需要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提前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预约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周一至周五上午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8:00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11:0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空腹、携带身份证。</w:t>
            </w:r>
          </w:p>
        </w:tc>
      </w:tr>
      <w:tr w:rsidR="00347151" w:rsidRPr="0041738D" w:rsidTr="0041738D">
        <w:trPr>
          <w:trHeight w:val="1180"/>
        </w:trPr>
        <w:tc>
          <w:tcPr>
            <w:tcW w:w="667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14</w:t>
            </w:r>
          </w:p>
        </w:tc>
        <w:tc>
          <w:tcPr>
            <w:tcW w:w="2599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南山区人民医院（原历城区人民医院）</w:t>
            </w:r>
          </w:p>
        </w:tc>
        <w:tc>
          <w:tcPr>
            <w:tcW w:w="2601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仲宫办事处宏福路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2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号</w:t>
            </w:r>
          </w:p>
        </w:tc>
        <w:tc>
          <w:tcPr>
            <w:tcW w:w="2083" w:type="dxa"/>
            <w:vAlign w:val="center"/>
          </w:tcPr>
          <w:p w:rsidR="00347151" w:rsidRPr="0041738D" w:rsidRDefault="00CA0985">
            <w:pPr>
              <w:pStyle w:val="TableParagraph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0531-58625153</w:t>
            </w:r>
          </w:p>
        </w:tc>
        <w:tc>
          <w:tcPr>
            <w:tcW w:w="3254" w:type="dxa"/>
            <w:vAlign w:val="center"/>
          </w:tcPr>
          <w:p w:rsidR="00347151" w:rsidRPr="0041738D" w:rsidRDefault="00CA0985">
            <w:pPr>
              <w:pStyle w:val="TableParagraph"/>
              <w:ind w:left="6"/>
              <w:jc w:val="center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:rsidR="00347151" w:rsidRPr="0041738D" w:rsidRDefault="00CA0985">
            <w:pPr>
              <w:pStyle w:val="TableParagraph"/>
              <w:ind w:left="6"/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</w:pP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周一至周六（国家法定节假日除外）上午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8:00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至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10:0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0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，</w:t>
            </w:r>
            <w:r w:rsidRPr="0041738D"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空腹、携带身份证。</w:t>
            </w:r>
          </w:p>
        </w:tc>
      </w:tr>
    </w:tbl>
    <w:p w:rsidR="00347151" w:rsidRDefault="00347151">
      <w:pPr>
        <w:pStyle w:val="a3"/>
        <w:rPr>
          <w:rFonts w:ascii="方正仿宋_GB2312" w:eastAsia="方正仿宋_GB2312" w:hAnsi="方正仿宋_GB2312" w:cs="方正仿宋_GB2312"/>
          <w:sz w:val="24"/>
          <w:szCs w:val="24"/>
        </w:rPr>
      </w:pPr>
    </w:p>
    <w:sectPr w:rsidR="00347151">
      <w:pgSz w:w="16840" w:h="11910" w:orient="landscape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985" w:rsidRDefault="00CA0985">
      <w:r>
        <w:separator/>
      </w:r>
    </w:p>
  </w:endnote>
  <w:endnote w:type="continuationSeparator" w:id="0">
    <w:p w:rsidR="00CA0985" w:rsidRDefault="00CA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25224D3-C2F5-4D28-AFAD-1C509717289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98945CE-D707-4C23-8B7A-37E91AA74B02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2082DC9-EC8A-4132-BBE7-FB94E3CA9784}"/>
    <w:embedBold r:id="rId4" w:subsetted="1" w:fontKey="{BB1E2E9F-3610-47A0-A83D-2AC9AFBF3EB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985" w:rsidRDefault="00CA0985">
      <w:r>
        <w:separator/>
      </w:r>
    </w:p>
  </w:footnote>
  <w:footnote w:type="continuationSeparator" w:id="0">
    <w:p w:rsidR="00CA0985" w:rsidRDefault="00CA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k3ODk1ZjExNTBkMWU1NzQ4MzJhNWE0NjkwZjdhMDAifQ=="/>
  </w:docVars>
  <w:rsids>
    <w:rsidRoot w:val="00347151"/>
    <w:rsid w:val="00347151"/>
    <w:rsid w:val="0041738D"/>
    <w:rsid w:val="00CA0985"/>
    <w:rsid w:val="019E3096"/>
    <w:rsid w:val="01BA1DA7"/>
    <w:rsid w:val="08234384"/>
    <w:rsid w:val="0DBA7538"/>
    <w:rsid w:val="10DB57FB"/>
    <w:rsid w:val="1541244B"/>
    <w:rsid w:val="20F91BA5"/>
    <w:rsid w:val="242E4E34"/>
    <w:rsid w:val="257E020F"/>
    <w:rsid w:val="295959FF"/>
    <w:rsid w:val="298C7ABE"/>
    <w:rsid w:val="2C50713F"/>
    <w:rsid w:val="2DA873F6"/>
    <w:rsid w:val="2EF0219C"/>
    <w:rsid w:val="305E548C"/>
    <w:rsid w:val="32003084"/>
    <w:rsid w:val="3CBA010B"/>
    <w:rsid w:val="3DBD2D59"/>
    <w:rsid w:val="3F0838DF"/>
    <w:rsid w:val="3F721D29"/>
    <w:rsid w:val="41395AA3"/>
    <w:rsid w:val="45D1045F"/>
    <w:rsid w:val="49013AA0"/>
    <w:rsid w:val="4D2B3DB2"/>
    <w:rsid w:val="4F8024FC"/>
    <w:rsid w:val="66DC2FB8"/>
    <w:rsid w:val="67084BAB"/>
    <w:rsid w:val="69D56401"/>
    <w:rsid w:val="6C78383D"/>
    <w:rsid w:val="6D205BE5"/>
    <w:rsid w:val="6EBD719C"/>
    <w:rsid w:val="7022447D"/>
    <w:rsid w:val="71EE13A6"/>
    <w:rsid w:val="78161AE6"/>
    <w:rsid w:val="786B045F"/>
    <w:rsid w:val="7F42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E20FB9-8935-4F4F-9ECB-2BB6372D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"/>
    <w:qFormat/>
    <w:pPr>
      <w:spacing w:before="55"/>
      <w:ind w:left="3328"/>
    </w:pPr>
    <w:rPr>
      <w:sz w:val="32"/>
      <w:szCs w:val="32"/>
    </w:rPr>
  </w:style>
  <w:style w:type="character" w:styleId="a5">
    <w:name w:val="Strong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Char"/>
    <w:rsid w:val="00417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1738D"/>
    <w:rPr>
      <w:rFonts w:ascii="宋体" w:hAnsi="宋体" w:cs="宋体"/>
      <w:sz w:val="18"/>
      <w:szCs w:val="18"/>
    </w:rPr>
  </w:style>
  <w:style w:type="paragraph" w:styleId="a8">
    <w:name w:val="footer"/>
    <w:basedOn w:val="a"/>
    <w:link w:val="Char0"/>
    <w:rsid w:val="004173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41738D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JYRC</cp:lastModifiedBy>
  <cp:revision>2</cp:revision>
  <dcterms:created xsi:type="dcterms:W3CDTF">2024-06-04T06:51:00Z</dcterms:created>
  <dcterms:modified xsi:type="dcterms:W3CDTF">2024-09-10T11:39:00Z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2024-06-04T00:00:00Z</vt:filetime>
  </property>
  <property fmtid="{D5CDD505-2E9C-101B-9397-08002B2CF9AE}" pid="5" name="KSOProductBuildVer">
    <vt:lpwstr>2052-12.1.0.17827</vt:lpwstr>
  </property>
  <property fmtid="{D5CDD505-2E9C-101B-9397-08002B2CF9AE}" pid="6" name="ICV">
    <vt:lpwstr>857F2FD011F844D7A91926CAE5F41692_13</vt:lpwstr>
  </property>
</Properties>
</file>