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91579">
      <w:pPr>
        <w:shd w:val="clear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文字解读：济南市生态环境局天桥分局</w:t>
      </w:r>
    </w:p>
    <w:p w14:paraId="492E9B74">
      <w:pPr>
        <w:shd w:val="clear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2025年政府信息公开工作年度报告</w:t>
      </w:r>
    </w:p>
    <w:p w14:paraId="6FA1F6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left="0" w:right="0" w:firstLine="420"/>
        <w:jc w:val="left"/>
        <w:rPr>
          <w:rStyle w:val="6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 w14:paraId="0705B6FE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left="0" w:right="0" w:firstLine="420"/>
        <w:jc w:val="left"/>
        <w:rPr>
          <w:rStyle w:val="6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Style w:val="6"/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制定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背景</w:t>
      </w:r>
    </w:p>
    <w:p w14:paraId="162213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shd w:val="clear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shd w:val="clear"/>
          <w:lang w:eastAsia="zh-CN"/>
        </w:rPr>
        <w:t>根据《中华人民共和国政府信息公开条例》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以及省、市、区各级政府对于政务公开工作</w:t>
      </w:r>
      <w:r>
        <w:rPr>
          <w:rFonts w:hint="eastAsia" w:ascii="仿宋_GB2312" w:eastAsia="仿宋_GB2312" w:cs="仿宋_GB2312"/>
          <w:sz w:val="32"/>
          <w:szCs w:val="32"/>
          <w:shd w:val="clear"/>
          <w:lang w:eastAsia="zh-CN"/>
        </w:rPr>
        <w:t>的明确规定，为深入贯彻落实国家关于全面推进政务公开的决策部署，持续推进法治政府、透明政府和服务型政府建设，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我局</w:t>
      </w:r>
      <w:r>
        <w:rPr>
          <w:rFonts w:hint="eastAsia" w:ascii="仿宋_GB2312" w:eastAsia="仿宋_GB2312" w:cs="仿宋_GB2312"/>
          <w:sz w:val="32"/>
          <w:szCs w:val="32"/>
          <w:shd w:val="clear"/>
          <w:lang w:eastAsia="zh-CN"/>
        </w:rPr>
        <w:t>特编制并发布本年度政府信息公开工作年度报告。</w:t>
      </w:r>
    </w:p>
    <w:p w14:paraId="3EB394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二、</w:t>
      </w:r>
      <w:r>
        <w:rPr>
          <w:rStyle w:val="6"/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编制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依据</w:t>
      </w:r>
    </w:p>
    <w:p w14:paraId="30743F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right="0" w:firstLine="640" w:firstLineChars="200"/>
        <w:jc w:val="left"/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</w:pPr>
      <w:r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  <w:t>1.《中华人民共和国政府信息公开条例》第五章第四十九条、第五十条；</w:t>
      </w:r>
      <w:bookmarkStart w:id="0" w:name="_GoBack"/>
      <w:bookmarkEnd w:id="0"/>
    </w:p>
    <w:p w14:paraId="697EC2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right="0" w:firstLine="640" w:firstLineChars="200"/>
        <w:jc w:val="left"/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2</w:t>
      </w:r>
      <w:r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  <w:t>.山东省政府办公厅印发《202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5</w:t>
      </w:r>
      <w:r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  <w:t>年山东省政务公开工作要点》</w:t>
      </w:r>
      <w:r>
        <w:rPr>
          <w:rFonts w:hint="eastAsia" w:ascii="仿宋_GB2312" w:eastAsia="仿宋_GB2312" w:cs="仿宋_GB2312"/>
          <w:sz w:val="32"/>
          <w:szCs w:val="32"/>
          <w:shd w:val="clear"/>
          <w:lang w:eastAsia="zh-CN"/>
        </w:rPr>
        <w:t>的通知</w:t>
      </w:r>
      <w:r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  <w:t>（鲁政办发〔202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5</w:t>
      </w:r>
      <w:r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  <w:t>〕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5</w:t>
      </w:r>
      <w:r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  <w:t>号）；</w:t>
      </w:r>
    </w:p>
    <w:p w14:paraId="3AF1D2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right="0" w:firstLine="640" w:firstLineChars="200"/>
        <w:jc w:val="left"/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3</w:t>
      </w:r>
      <w:r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  <w:t>.济南市人民政府办公厅关于印发202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5</w:t>
      </w:r>
      <w:r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  <w:t>年济南市政务公开工作要点的通知（济政办发〔202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5</w:t>
      </w:r>
      <w:r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  <w:t>〕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2</w:t>
      </w:r>
      <w:r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  <w:t>号）。</w:t>
      </w:r>
    </w:p>
    <w:p w14:paraId="385997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left="0" w:right="0" w:firstLine="420"/>
        <w:jc w:val="left"/>
        <w:rPr>
          <w:rStyle w:val="6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三、编制目的</w:t>
      </w:r>
    </w:p>
    <w:p w14:paraId="55BDA8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shd w:val="clear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shd w:val="clear"/>
          <w:lang w:eastAsia="zh-CN"/>
        </w:rPr>
        <w:t>编制本报告旨在系统梳理、总结和展示年度内政府信息公开工作的进展与实效，依法保障社会公众的知情权、参与权、表达权和监督权，同时通过集中公开相关数据，自觉接受社会监督，不断提升政府工作的公开化、规范化水平。进一步强化以公开促落实、促规范、促服务的导向，为分析公众信息需求、改进政府工作、提升公共服务效能提供数据支持和决策参考，从而更好地适应新时代发展要求，增强政府公信力，助力国家治理体系和治理能力现代化进程。</w:t>
      </w:r>
    </w:p>
    <w:p w14:paraId="7A7947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四、主要内容</w:t>
      </w:r>
    </w:p>
    <w:p w14:paraId="34319E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报告由六部分组成。</w:t>
      </w:r>
    </w:p>
    <w:p w14:paraId="32FAEF97">
      <w:pPr>
        <w:pStyle w:val="3"/>
        <w:keepNext w:val="0"/>
        <w:keepLines w:val="0"/>
        <w:widowControl/>
        <w:suppressLineNumbers w:val="0"/>
        <w:shd w:val="clear"/>
        <w:spacing w:before="0" w:beforeAutospacing="0" w:after="0" w:afterAutospacing="0" w:line="25" w:lineRule="atLeast"/>
        <w:ind w:right="0" w:firstLine="64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总体情况。</w:t>
      </w:r>
      <w:r>
        <w:rPr>
          <w:rFonts w:hint="eastAsia" w:ascii="仿宋_GB2312" w:eastAsia="仿宋_GB2312" w:cs="仿宋_GB2312"/>
          <w:sz w:val="32"/>
          <w:szCs w:val="32"/>
          <w:shd w:val="clear"/>
        </w:rPr>
        <w:t>202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  <w:shd w:val="clear"/>
        </w:rPr>
        <w:t>年，济南市生态环境局天桥分局围绕全区生态环境保护工作，保障公民知情权、参与权和监督权，增强政府工作透明度和公信力，服务辖区高质量发展。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全年</w:t>
      </w:r>
      <w:r>
        <w:rPr>
          <w:rFonts w:hint="eastAsia" w:ascii="仿宋_GB2312" w:eastAsia="仿宋_GB2312" w:cs="仿宋_GB2312"/>
          <w:sz w:val="32"/>
          <w:szCs w:val="32"/>
          <w:shd w:val="clear"/>
        </w:rPr>
        <w:t>主动公开生态环境领域信息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652</w:t>
      </w:r>
      <w:r>
        <w:rPr>
          <w:rFonts w:hint="eastAsia" w:ascii="仿宋_GB2312" w:eastAsia="仿宋_GB2312" w:cs="仿宋_GB2312"/>
          <w:sz w:val="32"/>
          <w:szCs w:val="32"/>
          <w:shd w:val="clear"/>
        </w:rPr>
        <w:t>条</w:t>
      </w:r>
      <w:r>
        <w:rPr>
          <w:rFonts w:hint="eastAsia" w:ascii="仿宋_GB2312" w:eastAsia="仿宋_GB2312" w:cs="仿宋_GB2312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按时维护平台各类信息，全面展示天桥区生态环境保护工作。</w:t>
      </w:r>
    </w:p>
    <w:p w14:paraId="376AFE2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left="0" w:leftChars="0" w:right="0" w:rightChars="0" w:firstLine="420" w:firstLineChars="0"/>
        <w:jc w:val="left"/>
        <w:rPr>
          <w:rFonts w:hint="default" w:ascii="仿宋_GB2312" w:eastAsia="仿宋_GB2312" w:cs="仿宋_GB2312"/>
          <w:sz w:val="32"/>
          <w:szCs w:val="32"/>
          <w:shd w:val="clear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收到和处理政府信息公开申请情况。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全年共收到</w:t>
      </w:r>
      <w:r>
        <w:rPr>
          <w:rFonts w:hint="eastAsia" w:ascii="仿宋_GB2312" w:eastAsia="仿宋_GB2312" w:cs="仿宋_GB2312"/>
          <w:sz w:val="32"/>
          <w:szCs w:val="32"/>
          <w:shd w:val="clear"/>
        </w:rPr>
        <w:t>政府信息公开申请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  <w:shd w:val="clear"/>
        </w:rPr>
        <w:t>件，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其中书面</w:t>
      </w:r>
      <w:r>
        <w:rPr>
          <w:rFonts w:hint="eastAsia" w:ascii="仿宋_GB2312" w:eastAsia="仿宋_GB2312" w:cs="仿宋_GB2312"/>
          <w:sz w:val="32"/>
          <w:szCs w:val="32"/>
          <w:shd w:val="clear"/>
        </w:rPr>
        <w:t>信函申请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5件，网络申请1件</w:t>
      </w:r>
      <w:r>
        <w:rPr>
          <w:rFonts w:hint="eastAsia" w:ascii="仿宋_GB2312" w:eastAsia="仿宋_GB2312" w:cs="仿宋_GB2312"/>
          <w:sz w:val="32"/>
          <w:szCs w:val="32"/>
          <w:shd w:val="clear"/>
        </w:rPr>
        <w:t>。</w:t>
      </w:r>
    </w:p>
    <w:p w14:paraId="6382C32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left="0" w:leftChars="0" w:right="0" w:rightChars="0" w:firstLine="420" w:firstLineChars="0"/>
        <w:jc w:val="left"/>
        <w:rPr>
          <w:rFonts w:hint="default" w:ascii="仿宋_GB2312" w:eastAsia="仿宋_GB2312" w:cs="仿宋_GB2312"/>
          <w:sz w:val="32"/>
          <w:szCs w:val="32"/>
          <w:shd w:val="clear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政府信息公开行政复议、行政诉讼情况。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无相关行政复议、行政诉讼。</w:t>
      </w:r>
    </w:p>
    <w:p w14:paraId="194C3D4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left="0" w:leftChars="0" w:right="0" w:rightChars="0" w:firstLine="420" w:firstLineChars="0"/>
        <w:jc w:val="left"/>
        <w:rPr>
          <w:rFonts w:hint="default" w:ascii="仿宋_GB2312" w:eastAsia="仿宋_GB2312" w:cs="仿宋_GB2312"/>
          <w:sz w:val="32"/>
          <w:szCs w:val="32"/>
          <w:shd w:val="clear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存在的主要问题和改进情况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主要存在业务熟悉程度需加强，政策解读能力有待提高。下一步将通过开展培训、建立完善业务流程图及建立解读团队的方式改进以上问题。</w:t>
      </w:r>
    </w:p>
    <w:p w14:paraId="1EF5EA7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5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en-US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（五）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其他需要报告的事项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eastAsia="仿宋_GB2312" w:cs="仿宋_GB2312"/>
          <w:sz w:val="32"/>
          <w:szCs w:val="32"/>
        </w:rPr>
        <w:t>未收取政府信息公开信息处理费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t>共承办人大代表建议1件，政协提案2件，其中主办3件。办结率、答复率及满意率均为100%。</w:t>
      </w:r>
    </w:p>
    <w:p w14:paraId="523244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五、统计时限</w:t>
      </w:r>
    </w:p>
    <w:p w14:paraId="691655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right="0" w:firstLine="640" w:firstLineChars="200"/>
        <w:jc w:val="left"/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</w:pPr>
      <w:r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  <w:t>本报告中所列数据的统计期限自202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5</w:t>
      </w:r>
      <w:r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  <w:t>年1月1日起至202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/>
        </w:rPr>
        <w:t>5</w:t>
      </w:r>
      <w:r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  <w:t>年12月31日止。</w:t>
      </w:r>
    </w:p>
    <w:p w14:paraId="3DE444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六、公示渠道</w:t>
      </w:r>
    </w:p>
    <w:p w14:paraId="4AD3EF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right="0" w:firstLine="640" w:firstLineChars="200"/>
        <w:jc w:val="left"/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</w:pPr>
      <w:r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  <w:t>本报告可在</w:t>
      </w:r>
      <w:r>
        <w:rPr>
          <w:rFonts w:hint="eastAsia" w:ascii="仿宋_GB2312" w:eastAsia="仿宋_GB2312" w:cs="仿宋_GB2312"/>
          <w:sz w:val="32"/>
          <w:szCs w:val="32"/>
          <w:shd w:val="clear"/>
          <w:lang w:eastAsia="zh-CN"/>
        </w:rPr>
        <w:t>天桥</w:t>
      </w:r>
      <w:r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  <w:t>区政府门户网站（http://www.tianqiao.gov.cn/）“政务公开”频道“政府信息公开年报”专栏</w:t>
      </w:r>
      <w:r>
        <w:rPr>
          <w:rFonts w:hint="eastAsia" w:ascii="仿宋_GB2312" w:eastAsia="仿宋_GB2312" w:cs="仿宋_GB2312"/>
          <w:sz w:val="32"/>
          <w:szCs w:val="32"/>
          <w:shd w:val="clear"/>
          <w:lang w:eastAsia="zh-CN"/>
        </w:rPr>
        <w:t>（http://www.tianqiao.gov.cn/gongkai/channel_6389a0e5375991828263312a/?open=zfxxgknb）</w:t>
      </w:r>
      <w:r>
        <w:rPr>
          <w:rFonts w:hint="default" w:ascii="仿宋_GB2312" w:eastAsia="仿宋_GB2312" w:cs="仿宋_GB2312"/>
          <w:sz w:val="32"/>
          <w:szCs w:val="32"/>
          <w:shd w:val="clear"/>
          <w:lang w:eastAsia="zh-CN"/>
        </w:rPr>
        <w:t>进行查看和下载。</w:t>
      </w:r>
    </w:p>
    <w:p w14:paraId="7F99D7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七、解读机构及咨询方式</w:t>
      </w:r>
    </w:p>
    <w:p w14:paraId="176CC4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解读机构：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济南市生态环境局天桥分局</w:t>
      </w:r>
    </w:p>
    <w:p w14:paraId="6E3B7D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咨询电话：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0531-86163270</w:t>
      </w:r>
    </w:p>
    <w:p w14:paraId="35508294"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6F675"/>
    <w:multiLevelType w:val="singleLevel"/>
    <w:tmpl w:val="F776F6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F4658"/>
    <w:rsid w:val="1CFC1457"/>
    <w:rsid w:val="55F32BFA"/>
    <w:rsid w:val="55FD0FB6"/>
    <w:rsid w:val="579F4658"/>
    <w:rsid w:val="584E568D"/>
    <w:rsid w:val="5E3147E7"/>
    <w:rsid w:val="5FFAB8FA"/>
    <w:rsid w:val="B2FB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1134</Characters>
  <Lines>0</Lines>
  <Paragraphs>0</Paragraphs>
  <TotalTime>3</TotalTime>
  <ScaleCrop>false</ScaleCrop>
  <LinksUpToDate>false</LinksUpToDate>
  <CharactersWithSpaces>1134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2026-01-07T02:18:00Z</dcterms:created>
  <dc:creator>inspur</dc:creator>
  <cp:lastModifiedBy>直奔标杆</cp:lastModifiedBy>
  <dcterms:modified xsi:type="dcterms:W3CDTF">2026-01-26T02:28:45Z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896E1B89E4384E249C2086D48A1E2CF0_13</vt:lpwstr>
  </property>
  <property fmtid="{D5CDD505-2E9C-101B-9397-08002B2CF9AE}" pid="4" name="KSOTemplateDocerSaveRecord">
    <vt:lpwstr>eyJoZGlkIjoiODkxMzcwMTVhMDhmOTczZWU1NmU3YmMyZDY4MTBkOWQiLCJ1c2VySWQiOiI0NDQ0ODczNDUifQ==</vt:lpwstr>
  </property>
</Properties>
</file>