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C7C043">
      <w:pPr>
        <w:jc w:val="center"/>
        <w:rPr>
          <w:rFonts w:ascii="宋体" w:hAnsi="宋体" w:eastAsia="宋体"/>
          <w:b/>
          <w:bCs/>
          <w:sz w:val="44"/>
          <w:szCs w:val="44"/>
        </w:rPr>
      </w:pPr>
      <w:bookmarkStart w:id="0" w:name="_GoBack"/>
      <w:bookmarkEnd w:id="0"/>
      <w:r>
        <w:rPr>
          <w:rFonts w:hint="eastAsia" w:ascii="宋体" w:hAnsi="宋体" w:eastAsia="宋体"/>
          <w:b/>
          <w:bCs/>
          <w:sz w:val="44"/>
          <w:szCs w:val="44"/>
        </w:rPr>
        <w:t>会计信息质量检查流程明白纸</w:t>
      </w:r>
    </w:p>
    <w:p w14:paraId="31A2AB45">
      <w:pPr>
        <w:jc w:val="center"/>
        <w:rPr>
          <w:rFonts w:ascii="宋体" w:hAnsi="宋体" w:eastAsia="宋体"/>
          <w:b/>
          <w:bCs/>
          <w:sz w:val="44"/>
          <w:szCs w:val="44"/>
        </w:rPr>
      </w:pPr>
    </w:p>
    <w:p w14:paraId="1089F370">
      <w:pPr>
        <w:ind w:firstLine="643" w:firstLineChars="200"/>
        <w:rPr>
          <w:rFonts w:ascii="仿宋" w:hAnsi="仿宋" w:eastAsia="仿宋"/>
          <w:b/>
          <w:bCs/>
          <w:sz w:val="32"/>
          <w:szCs w:val="32"/>
        </w:rPr>
      </w:pPr>
      <w:r>
        <w:rPr>
          <w:rFonts w:hint="eastAsia" w:ascii="仿宋" w:hAnsi="仿宋" w:eastAsia="仿宋"/>
          <w:b/>
          <w:bCs/>
          <w:sz w:val="32"/>
          <w:szCs w:val="32"/>
        </w:rPr>
        <w:t>会计信息质量检查流程分为三个阶段：检查前阶段、检查阶段及出具检查结论阶段。</w:t>
      </w:r>
    </w:p>
    <w:p w14:paraId="724F1A4B">
      <w:pPr>
        <w:ind w:firstLine="643" w:firstLineChars="200"/>
        <w:rPr>
          <w:rFonts w:ascii="黑体" w:hAnsi="黑体" w:eastAsia="黑体" w:cs="宋体"/>
          <w:color w:val="333333"/>
          <w:kern w:val="0"/>
          <w:sz w:val="32"/>
          <w:szCs w:val="32"/>
        </w:rPr>
      </w:pPr>
      <w:r>
        <w:rPr>
          <w:rFonts w:hint="eastAsia" w:ascii="黑体" w:hAnsi="黑体" w:eastAsia="黑体"/>
          <w:b/>
          <w:bCs/>
          <w:sz w:val="32"/>
          <w:szCs w:val="32"/>
        </w:rPr>
        <w:t>一、</w:t>
      </w:r>
      <w:r>
        <w:rPr>
          <w:rFonts w:hint="eastAsia" w:ascii="黑体" w:hAnsi="黑体" w:eastAsia="黑体" w:cs="宋体"/>
          <w:color w:val="333333"/>
          <w:kern w:val="0"/>
          <w:sz w:val="32"/>
          <w:szCs w:val="32"/>
        </w:rPr>
        <w:t>检查前阶段</w:t>
      </w:r>
    </w:p>
    <w:p w14:paraId="60C771C0">
      <w:pPr>
        <w:ind w:firstLine="640" w:firstLineChars="200"/>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w:t>
      </w:r>
      <w:r>
        <w:rPr>
          <w:rFonts w:hint="eastAsia" w:ascii="仿宋" w:hAnsi="仿宋" w:eastAsia="仿宋"/>
          <w:sz w:val="32"/>
          <w:szCs w:val="32"/>
        </w:rPr>
        <w:t>抽取被检查单位：“双随机一公开”，在平台进行抽取</w:t>
      </w:r>
    </w:p>
    <w:p w14:paraId="6078E613">
      <w:pPr>
        <w:pStyle w:val="6"/>
        <w:ind w:firstLine="640"/>
        <w:rPr>
          <w:rFonts w:ascii="仿宋" w:hAnsi="仿宋" w:eastAsia="仿宋" w:cs="宋体"/>
          <w:color w:val="333333"/>
          <w:kern w:val="0"/>
          <w:sz w:val="32"/>
          <w:szCs w:val="32"/>
        </w:rPr>
      </w:pPr>
      <w:r>
        <w:rPr>
          <w:rFonts w:ascii="仿宋" w:hAnsi="仿宋" w:eastAsia="仿宋"/>
          <w:sz w:val="32"/>
          <w:szCs w:val="32"/>
        </w:rPr>
        <w:t>2.</w:t>
      </w:r>
      <w:r>
        <w:rPr>
          <w:rFonts w:hint="eastAsia" w:ascii="仿宋" w:hAnsi="仿宋" w:eastAsia="仿宋" w:cs="宋体"/>
          <w:color w:val="333333"/>
          <w:kern w:val="0"/>
          <w:sz w:val="32"/>
          <w:szCs w:val="32"/>
        </w:rPr>
        <w:t>组成检查组：检查人员由财政部门工作人员组成，组长负责制；根据工作需要，可以聘请专门机构或专业人员协助开展检查工作。</w:t>
      </w:r>
    </w:p>
    <w:p w14:paraId="2E659265">
      <w:pPr>
        <w:pStyle w:val="6"/>
        <w:ind w:firstLine="640"/>
        <w:rPr>
          <w:rFonts w:ascii="仿宋" w:hAnsi="仿宋" w:eastAsia="仿宋" w:cs="宋体"/>
          <w:color w:val="333333"/>
          <w:kern w:val="0"/>
          <w:sz w:val="32"/>
          <w:szCs w:val="32"/>
        </w:rPr>
      </w:pPr>
      <w:r>
        <w:rPr>
          <w:rFonts w:ascii="仿宋" w:hAnsi="仿宋" w:eastAsia="仿宋" w:cs="宋体"/>
          <w:color w:val="333333"/>
          <w:kern w:val="0"/>
          <w:sz w:val="32"/>
          <w:szCs w:val="32"/>
        </w:rPr>
        <w:t>3.</w:t>
      </w:r>
      <w:r>
        <w:rPr>
          <w:rFonts w:hint="eastAsia" w:ascii="仿宋" w:hAnsi="仿宋" w:eastAsia="仿宋" w:cs="宋体"/>
          <w:color w:val="333333"/>
          <w:kern w:val="0"/>
          <w:sz w:val="32"/>
          <w:szCs w:val="32"/>
        </w:rPr>
        <w:t>编制检查工作方案</w:t>
      </w:r>
    </w:p>
    <w:p w14:paraId="7FCCA6C5">
      <w:pPr>
        <w:ind w:firstLine="640" w:firstLineChars="200"/>
        <w:rPr>
          <w:rFonts w:ascii="仿宋" w:hAnsi="仿宋" w:eastAsia="仿宋" w:cs="宋体"/>
          <w:color w:val="333333"/>
          <w:kern w:val="0"/>
          <w:sz w:val="32"/>
          <w:szCs w:val="32"/>
        </w:rPr>
      </w:pPr>
      <w:r>
        <w:rPr>
          <w:rFonts w:ascii="仿宋" w:hAnsi="仿宋" w:eastAsia="仿宋" w:cs="宋体"/>
          <w:color w:val="333333"/>
          <w:kern w:val="0"/>
          <w:sz w:val="32"/>
          <w:szCs w:val="32"/>
        </w:rPr>
        <w:t>4.</w:t>
      </w:r>
      <w:r>
        <w:rPr>
          <w:rFonts w:hint="eastAsia" w:ascii="仿宋" w:hAnsi="仿宋" w:eastAsia="仿宋" w:cs="宋体"/>
          <w:color w:val="333333"/>
          <w:kern w:val="0"/>
          <w:sz w:val="32"/>
          <w:szCs w:val="32"/>
        </w:rPr>
        <w:t>查前公示：以公文形式在政府网站上进行公示</w:t>
      </w:r>
    </w:p>
    <w:p w14:paraId="17324E3E">
      <w:pPr>
        <w:ind w:firstLine="640" w:firstLineChars="200"/>
        <w:rPr>
          <w:rFonts w:ascii="仿宋" w:hAnsi="仿宋" w:eastAsia="仿宋" w:cs="宋体"/>
          <w:color w:val="333333"/>
          <w:kern w:val="0"/>
          <w:sz w:val="32"/>
          <w:szCs w:val="32"/>
        </w:rPr>
      </w:pPr>
      <w:r>
        <w:rPr>
          <w:rFonts w:ascii="仿宋" w:hAnsi="仿宋" w:eastAsia="仿宋" w:cs="宋体"/>
          <w:color w:val="333333"/>
          <w:kern w:val="0"/>
          <w:sz w:val="32"/>
          <w:szCs w:val="32"/>
        </w:rPr>
        <w:t>5.</w:t>
      </w:r>
      <w:r>
        <w:rPr>
          <w:rFonts w:hint="eastAsia" w:ascii="仿宋" w:hAnsi="仿宋" w:eastAsia="仿宋" w:cs="宋体"/>
          <w:color w:val="333333"/>
          <w:kern w:val="0"/>
          <w:sz w:val="32"/>
          <w:szCs w:val="32"/>
        </w:rPr>
        <w:t>送达财政检查通知书：应当在实施监督检查的</w:t>
      </w:r>
      <w:r>
        <w:rPr>
          <w:rFonts w:hint="eastAsia" w:ascii="仿宋" w:hAnsi="仿宋" w:eastAsia="仿宋" w:cs="宋体"/>
          <w:b/>
          <w:bCs/>
          <w:color w:val="333333"/>
          <w:kern w:val="0"/>
          <w:sz w:val="32"/>
          <w:szCs w:val="32"/>
        </w:rPr>
        <w:t>三个工作日前</w:t>
      </w:r>
      <w:r>
        <w:rPr>
          <w:rFonts w:hint="eastAsia" w:ascii="仿宋" w:hAnsi="仿宋" w:eastAsia="仿宋" w:cs="宋体"/>
          <w:color w:val="333333"/>
          <w:kern w:val="0"/>
          <w:sz w:val="32"/>
          <w:szCs w:val="32"/>
        </w:rPr>
        <w:t>，可以利用直接送达或邮寄送达等方式向被监督主体送达财政检查通知书。</w:t>
      </w:r>
    </w:p>
    <w:p w14:paraId="6ED84687">
      <w:pPr>
        <w:ind w:firstLine="640" w:firstLineChars="200"/>
        <w:rPr>
          <w:rFonts w:ascii="黑体" w:hAnsi="黑体" w:eastAsia="黑体" w:cs="宋体"/>
          <w:color w:val="333333"/>
          <w:kern w:val="0"/>
          <w:sz w:val="32"/>
          <w:szCs w:val="32"/>
        </w:rPr>
      </w:pPr>
      <w:r>
        <w:rPr>
          <w:rFonts w:hint="eastAsia" w:ascii="黑体" w:hAnsi="黑体" w:eastAsia="黑体" w:cs="宋体"/>
          <w:color w:val="333333"/>
          <w:kern w:val="0"/>
          <w:sz w:val="32"/>
          <w:szCs w:val="32"/>
        </w:rPr>
        <w:t>二、检查阶段</w:t>
      </w:r>
    </w:p>
    <w:p w14:paraId="050A5ACB">
      <w:pPr>
        <w:ind w:firstLine="640" w:firstLineChars="200"/>
        <w:rPr>
          <w:rFonts w:ascii="仿宋" w:hAnsi="仿宋" w:eastAsia="仿宋" w:cs="宋体"/>
          <w:color w:val="333333"/>
          <w:kern w:val="0"/>
          <w:sz w:val="32"/>
          <w:szCs w:val="32"/>
        </w:rPr>
      </w:pPr>
      <w:r>
        <w:rPr>
          <w:rFonts w:hint="eastAsia" w:ascii="仿宋" w:hAnsi="仿宋" w:eastAsia="仿宋" w:cs="宋体"/>
          <w:color w:val="333333"/>
          <w:kern w:val="0"/>
          <w:sz w:val="32"/>
          <w:szCs w:val="32"/>
        </w:rPr>
        <w:t>1</w:t>
      </w:r>
      <w:r>
        <w:rPr>
          <w:rFonts w:ascii="仿宋" w:hAnsi="仿宋" w:eastAsia="仿宋" w:cs="宋体"/>
          <w:color w:val="333333"/>
          <w:kern w:val="0"/>
          <w:sz w:val="32"/>
          <w:szCs w:val="32"/>
        </w:rPr>
        <w:t>.</w:t>
      </w:r>
      <w:r>
        <w:rPr>
          <w:rFonts w:hint="eastAsia" w:ascii="仿宋" w:hAnsi="仿宋" w:eastAsia="仿宋" w:cs="宋体"/>
          <w:color w:val="333333"/>
          <w:kern w:val="0"/>
          <w:sz w:val="32"/>
          <w:szCs w:val="32"/>
        </w:rPr>
        <w:t>检查可以采取现场或调档方式进行检查。</w:t>
      </w:r>
    </w:p>
    <w:p w14:paraId="4C2C22AF">
      <w:pPr>
        <w:ind w:firstLine="640" w:firstLineChars="200"/>
        <w:rPr>
          <w:rFonts w:ascii="仿宋" w:hAnsi="仿宋" w:eastAsia="仿宋" w:cs="宋体"/>
          <w:color w:val="333333"/>
          <w:kern w:val="0"/>
          <w:sz w:val="32"/>
          <w:szCs w:val="32"/>
        </w:rPr>
      </w:pPr>
      <w:r>
        <w:rPr>
          <w:rFonts w:hint="eastAsia" w:ascii="仿宋" w:hAnsi="仿宋" w:eastAsia="仿宋" w:cs="宋体"/>
          <w:color w:val="333333"/>
          <w:kern w:val="0"/>
          <w:sz w:val="32"/>
          <w:szCs w:val="32"/>
        </w:rPr>
        <w:t>2</w:t>
      </w:r>
      <w:r>
        <w:rPr>
          <w:rFonts w:ascii="仿宋" w:hAnsi="仿宋" w:eastAsia="仿宋" w:cs="宋体"/>
          <w:color w:val="333333"/>
          <w:kern w:val="0"/>
          <w:sz w:val="32"/>
          <w:szCs w:val="32"/>
        </w:rPr>
        <w:t>.</w:t>
      </w:r>
      <w:r>
        <w:rPr>
          <w:rFonts w:hint="eastAsia" w:ascii="仿宋" w:hAnsi="仿宋" w:eastAsia="仿宋" w:cs="宋体"/>
          <w:color w:val="333333"/>
          <w:kern w:val="0"/>
          <w:sz w:val="32"/>
          <w:szCs w:val="32"/>
        </w:rPr>
        <w:t>检查人员不得少于两人，应向被检查人出示执法证。</w:t>
      </w:r>
    </w:p>
    <w:p w14:paraId="73135ADB">
      <w:pPr>
        <w:ind w:firstLine="640" w:firstLineChars="200"/>
        <w:rPr>
          <w:rFonts w:ascii="仿宋" w:hAnsi="仿宋" w:eastAsia="仿宋" w:cs="宋体"/>
          <w:color w:val="333333"/>
          <w:kern w:val="0"/>
          <w:sz w:val="32"/>
          <w:szCs w:val="32"/>
        </w:rPr>
      </w:pPr>
      <w:r>
        <w:rPr>
          <w:rFonts w:hint="eastAsia" w:ascii="仿宋" w:hAnsi="仿宋" w:eastAsia="仿宋" w:cs="宋体"/>
          <w:color w:val="333333"/>
          <w:kern w:val="0"/>
          <w:sz w:val="32"/>
          <w:szCs w:val="32"/>
        </w:rPr>
        <w:t>3</w:t>
      </w:r>
      <w:r>
        <w:rPr>
          <w:rFonts w:ascii="仿宋" w:hAnsi="仿宋" w:eastAsia="仿宋" w:cs="宋体"/>
          <w:color w:val="333333"/>
          <w:kern w:val="0"/>
          <w:sz w:val="32"/>
          <w:szCs w:val="32"/>
        </w:rPr>
        <w:t>.</w:t>
      </w:r>
      <w:r>
        <w:rPr>
          <w:rFonts w:hint="eastAsia" w:ascii="仿宋" w:hAnsi="仿宋" w:eastAsia="仿宋" w:cs="宋体"/>
          <w:color w:val="333333"/>
          <w:kern w:val="0"/>
          <w:sz w:val="32"/>
          <w:szCs w:val="32"/>
        </w:rPr>
        <w:t>编制财政检查工作底稿：应当将检查内容与事项予以记录和摘录，取得相关证明材料，编制财政检查工作底稿；被监督主体应当在证明材料和财政检查工作底稿上签字或者盖章；未取得被监督主体签字或者盖章的,财政监督人员应当注明原因。</w:t>
      </w:r>
    </w:p>
    <w:p w14:paraId="09AE147F">
      <w:pPr>
        <w:pStyle w:val="6"/>
        <w:widowControl/>
        <w:shd w:val="clear" w:color="auto" w:fill="FFFFFF"/>
        <w:ind w:firstLine="640"/>
        <w:jc w:val="left"/>
        <w:rPr>
          <w:rFonts w:ascii="仿宋" w:hAnsi="仿宋" w:eastAsia="仿宋" w:cs="宋体"/>
          <w:color w:val="333333"/>
          <w:kern w:val="0"/>
          <w:sz w:val="32"/>
          <w:szCs w:val="32"/>
        </w:rPr>
      </w:pPr>
      <w:r>
        <w:rPr>
          <w:rFonts w:hint="eastAsia" w:ascii="仿宋" w:hAnsi="仿宋" w:eastAsia="仿宋" w:cs="宋体"/>
          <w:color w:val="333333"/>
          <w:kern w:val="0"/>
          <w:sz w:val="32"/>
          <w:szCs w:val="32"/>
        </w:rPr>
        <w:t>4</w:t>
      </w:r>
      <w:r>
        <w:rPr>
          <w:rFonts w:ascii="仿宋" w:hAnsi="仿宋" w:eastAsia="仿宋" w:cs="宋体"/>
          <w:color w:val="333333"/>
          <w:kern w:val="0"/>
          <w:sz w:val="32"/>
          <w:szCs w:val="32"/>
        </w:rPr>
        <w:t>.</w:t>
      </w:r>
      <w:r>
        <w:rPr>
          <w:rFonts w:hint="eastAsia" w:ascii="仿宋" w:hAnsi="仿宋" w:eastAsia="仿宋" w:cs="宋体"/>
          <w:color w:val="333333"/>
          <w:kern w:val="0"/>
          <w:sz w:val="32"/>
          <w:szCs w:val="32"/>
        </w:rPr>
        <w:t>检查组长对有关事项进行审查和复核。</w:t>
      </w:r>
    </w:p>
    <w:p w14:paraId="42DD5B76">
      <w:pPr>
        <w:pStyle w:val="6"/>
        <w:widowControl/>
        <w:shd w:val="clear" w:color="auto" w:fill="FFFFFF"/>
        <w:ind w:firstLine="640"/>
        <w:jc w:val="left"/>
        <w:rPr>
          <w:rFonts w:ascii="仿宋" w:hAnsi="仿宋" w:eastAsia="仿宋" w:cs="宋体"/>
          <w:color w:val="333333"/>
          <w:kern w:val="0"/>
          <w:sz w:val="32"/>
          <w:szCs w:val="32"/>
        </w:rPr>
      </w:pPr>
      <w:r>
        <w:rPr>
          <w:rFonts w:hint="eastAsia" w:ascii="仿宋" w:hAnsi="仿宋" w:eastAsia="仿宋" w:cs="宋体"/>
          <w:color w:val="333333"/>
          <w:kern w:val="0"/>
          <w:sz w:val="32"/>
          <w:szCs w:val="32"/>
        </w:rPr>
        <w:t>5</w:t>
      </w:r>
      <w:r>
        <w:rPr>
          <w:rFonts w:ascii="仿宋" w:hAnsi="仿宋" w:eastAsia="仿宋" w:cs="宋体"/>
          <w:color w:val="333333"/>
          <w:kern w:val="0"/>
          <w:sz w:val="32"/>
          <w:szCs w:val="32"/>
        </w:rPr>
        <w:t>.</w:t>
      </w:r>
      <w:r>
        <w:rPr>
          <w:rFonts w:hint="eastAsia" w:ascii="仿宋" w:hAnsi="仿宋" w:eastAsia="仿宋" w:cs="宋体"/>
          <w:color w:val="333333"/>
          <w:kern w:val="0"/>
          <w:sz w:val="32"/>
          <w:szCs w:val="32"/>
        </w:rPr>
        <w:t>书面征求意见：检查结束前，检查组应以《征求意见函》形式征求被检查人意见，被检查人收到意见函起5个工作日，提出书面意见或说明，在规定期限内未提出书面意见的，视为无异议。（在出函之前与单位充分沟通，如果当场同意在书面征求意见函上签字、盖章，否则填制收到回执）</w:t>
      </w:r>
    </w:p>
    <w:p w14:paraId="1C34D241">
      <w:pPr>
        <w:widowControl/>
        <w:shd w:val="clear" w:color="auto" w:fill="FFFFFF"/>
        <w:ind w:firstLine="640" w:firstLineChars="200"/>
        <w:jc w:val="left"/>
        <w:rPr>
          <w:rFonts w:ascii="黑体" w:hAnsi="黑体" w:eastAsia="黑体" w:cs="宋体"/>
          <w:color w:val="333333"/>
          <w:kern w:val="0"/>
          <w:sz w:val="32"/>
          <w:szCs w:val="32"/>
        </w:rPr>
      </w:pPr>
      <w:r>
        <w:rPr>
          <w:rFonts w:hint="eastAsia" w:ascii="黑体" w:hAnsi="黑体" w:eastAsia="黑体" w:cs="宋体"/>
          <w:color w:val="333333"/>
          <w:kern w:val="0"/>
          <w:sz w:val="32"/>
          <w:szCs w:val="32"/>
        </w:rPr>
        <w:t>三、出具检查结论阶段</w:t>
      </w:r>
    </w:p>
    <w:p w14:paraId="02D4B608">
      <w:pPr>
        <w:widowControl/>
        <w:shd w:val="clear" w:color="auto" w:fill="FFFFFF"/>
        <w:ind w:firstLine="640" w:firstLineChars="200"/>
        <w:jc w:val="left"/>
        <w:rPr>
          <w:rFonts w:ascii="仿宋" w:hAnsi="仿宋" w:eastAsia="仿宋" w:cs="宋体"/>
          <w:color w:val="333333"/>
          <w:kern w:val="0"/>
          <w:sz w:val="32"/>
          <w:szCs w:val="32"/>
        </w:rPr>
      </w:pPr>
      <w:r>
        <w:rPr>
          <w:rFonts w:hint="eastAsia" w:ascii="仿宋" w:hAnsi="仿宋" w:eastAsia="仿宋" w:cs="宋体"/>
          <w:color w:val="333333"/>
          <w:kern w:val="0"/>
          <w:sz w:val="32"/>
          <w:szCs w:val="32"/>
        </w:rPr>
        <w:t>1</w:t>
      </w:r>
      <w:r>
        <w:rPr>
          <w:rFonts w:ascii="仿宋" w:hAnsi="仿宋" w:eastAsia="仿宋" w:cs="宋体"/>
          <w:color w:val="333333"/>
          <w:kern w:val="0"/>
          <w:sz w:val="32"/>
          <w:szCs w:val="32"/>
        </w:rPr>
        <w:t>.</w:t>
      </w:r>
      <w:r>
        <w:rPr>
          <w:rFonts w:hint="eastAsia" w:ascii="仿宋" w:hAnsi="仿宋" w:eastAsia="仿宋" w:cs="宋体"/>
          <w:color w:val="333333"/>
          <w:kern w:val="0"/>
          <w:sz w:val="32"/>
          <w:szCs w:val="32"/>
        </w:rPr>
        <w:t>提交财政检查报告：检查组应于检查结束1</w:t>
      </w:r>
      <w:r>
        <w:rPr>
          <w:rFonts w:ascii="仿宋" w:hAnsi="仿宋" w:eastAsia="仿宋" w:cs="宋体"/>
          <w:color w:val="333333"/>
          <w:kern w:val="0"/>
          <w:sz w:val="32"/>
          <w:szCs w:val="32"/>
        </w:rPr>
        <w:t>0</w:t>
      </w:r>
      <w:r>
        <w:rPr>
          <w:rFonts w:hint="eastAsia" w:ascii="仿宋" w:hAnsi="仿宋" w:eastAsia="仿宋" w:cs="宋体"/>
          <w:color w:val="333333"/>
          <w:kern w:val="0"/>
          <w:sz w:val="32"/>
          <w:szCs w:val="32"/>
        </w:rPr>
        <w:t>个工作日内，向财政部门提交书面财政检查报告、同时一并提交行政处理、处罚建议或移送处理建议及财政检查工作底稿等材料.</w:t>
      </w:r>
    </w:p>
    <w:p w14:paraId="2D59E463">
      <w:pPr>
        <w:widowControl/>
        <w:shd w:val="clear" w:color="auto" w:fill="FFFFFF"/>
        <w:ind w:firstLine="640" w:firstLineChars="200"/>
        <w:jc w:val="left"/>
        <w:rPr>
          <w:rFonts w:ascii="仿宋" w:hAnsi="仿宋" w:eastAsia="仿宋" w:cs="仿宋_GB2312"/>
          <w:color w:val="333333"/>
          <w:sz w:val="32"/>
          <w:szCs w:val="32"/>
          <w:shd w:val="clear" w:color="auto" w:fill="FFFFFF"/>
        </w:rPr>
      </w:pPr>
      <w:r>
        <w:rPr>
          <w:rFonts w:hint="eastAsia" w:ascii="仿宋" w:hAnsi="仿宋" w:eastAsia="仿宋" w:cs="宋体"/>
          <w:color w:val="333333"/>
          <w:kern w:val="0"/>
          <w:sz w:val="32"/>
          <w:szCs w:val="32"/>
        </w:rPr>
        <w:t>2</w:t>
      </w:r>
      <w:r>
        <w:rPr>
          <w:rFonts w:ascii="仿宋" w:hAnsi="仿宋" w:eastAsia="仿宋" w:cs="宋体"/>
          <w:color w:val="333333"/>
          <w:kern w:val="0"/>
          <w:sz w:val="32"/>
          <w:szCs w:val="32"/>
        </w:rPr>
        <w:t>.</w:t>
      </w:r>
      <w:r>
        <w:rPr>
          <w:rFonts w:hint="eastAsia" w:ascii="仿宋" w:hAnsi="仿宋" w:eastAsia="仿宋" w:cs="仿宋_GB2312"/>
          <w:color w:val="333333"/>
          <w:sz w:val="32"/>
          <w:szCs w:val="32"/>
          <w:shd w:val="clear" w:color="auto" w:fill="FFFFFF"/>
        </w:rPr>
        <w:t xml:space="preserve"> 复核检查组提交资料：财政部门应当建立健全财政检查的复核制度，指定内部有关职能机构或者专门人员，对检查组提交的财政检查报告以及其他有关材料予以复核。</w:t>
      </w:r>
      <w:r>
        <w:rPr>
          <w:rFonts w:ascii="Calibri" w:hAnsi="Calibri" w:eastAsia="仿宋" w:cs="Calibri"/>
          <w:color w:val="333333"/>
          <w:sz w:val="32"/>
          <w:szCs w:val="32"/>
          <w:shd w:val="clear" w:color="auto" w:fill="FFFFFF"/>
        </w:rPr>
        <w:t> </w:t>
      </w:r>
    </w:p>
    <w:p w14:paraId="4EB2C8FB">
      <w:pPr>
        <w:widowControl/>
        <w:shd w:val="clear" w:color="auto" w:fill="FFFFFF"/>
        <w:ind w:firstLine="640" w:firstLineChars="200"/>
        <w:jc w:val="left"/>
        <w:rPr>
          <w:rFonts w:ascii="仿宋" w:hAnsi="仿宋" w:eastAsia="仿宋" w:cs="宋体"/>
          <w:color w:val="333333"/>
          <w:kern w:val="0"/>
          <w:sz w:val="32"/>
          <w:szCs w:val="32"/>
        </w:rPr>
      </w:pPr>
      <w:r>
        <w:rPr>
          <w:rFonts w:hint="eastAsia" w:ascii="仿宋" w:hAnsi="仿宋" w:eastAsia="仿宋" w:cs="仿宋_GB2312"/>
          <w:color w:val="333333"/>
          <w:sz w:val="32"/>
          <w:szCs w:val="32"/>
          <w:shd w:val="clear" w:color="auto" w:fill="FFFFFF"/>
        </w:rPr>
        <w:t>3</w:t>
      </w:r>
      <w:r>
        <w:rPr>
          <w:rFonts w:ascii="仿宋" w:hAnsi="仿宋" w:eastAsia="仿宋" w:cs="仿宋_GB2312"/>
          <w:color w:val="333333"/>
          <w:sz w:val="32"/>
          <w:szCs w:val="32"/>
          <w:shd w:val="clear" w:color="auto" w:fill="FFFFFF"/>
        </w:rPr>
        <w:t>.</w:t>
      </w:r>
      <w:r>
        <w:rPr>
          <w:rFonts w:hint="eastAsia" w:ascii="仿宋" w:hAnsi="仿宋" w:eastAsia="仿宋" w:cs="仿宋_GB2312"/>
          <w:color w:val="333333"/>
          <w:sz w:val="32"/>
          <w:szCs w:val="32"/>
          <w:shd w:val="clear" w:color="auto" w:fill="FFFFFF"/>
        </w:rPr>
        <w:t>做出处理、处罚决定</w:t>
      </w:r>
    </w:p>
    <w:p w14:paraId="545D785A">
      <w:pPr>
        <w:widowControl/>
        <w:shd w:val="clear" w:color="auto" w:fill="FFFFFF"/>
        <w:ind w:firstLine="640" w:firstLineChars="200"/>
        <w:jc w:val="left"/>
        <w:rPr>
          <w:rFonts w:ascii="仿宋" w:hAnsi="仿宋" w:eastAsia="仿宋" w:cs="宋体"/>
          <w:color w:val="333333"/>
          <w:kern w:val="0"/>
          <w:sz w:val="32"/>
          <w:szCs w:val="32"/>
        </w:rPr>
      </w:pPr>
      <w:r>
        <w:rPr>
          <w:rFonts w:hint="eastAsia" w:ascii="仿宋" w:hAnsi="仿宋" w:eastAsia="仿宋" w:cs="宋体"/>
          <w:color w:val="333333"/>
          <w:kern w:val="0"/>
          <w:sz w:val="32"/>
          <w:szCs w:val="32"/>
        </w:rPr>
        <w:t>应当按照下列规定作出处理：对没有财政违法行为的被监督主体作出监督检查结论；对有财政违法行为的被监督主体作出处理、处罚决定；对不属于职权范围的事项依法移送有关机关。受移送机关应当自收到移送通知书之日起3</w:t>
      </w:r>
      <w:r>
        <w:rPr>
          <w:rFonts w:ascii="仿宋" w:hAnsi="仿宋" w:eastAsia="仿宋" w:cs="宋体"/>
          <w:color w:val="333333"/>
          <w:kern w:val="0"/>
          <w:sz w:val="32"/>
          <w:szCs w:val="32"/>
        </w:rPr>
        <w:t>0</w:t>
      </w:r>
      <w:r>
        <w:rPr>
          <w:rFonts w:hint="eastAsia" w:ascii="仿宋" w:hAnsi="仿宋" w:eastAsia="仿宋" w:cs="宋体"/>
          <w:color w:val="333333"/>
          <w:kern w:val="0"/>
          <w:sz w:val="32"/>
          <w:szCs w:val="32"/>
        </w:rPr>
        <w:t>日内，将受理情况或者处理意见书面告知移送的财政部门。</w:t>
      </w:r>
    </w:p>
    <w:p w14:paraId="33D313F3">
      <w:pPr>
        <w:widowControl/>
        <w:shd w:val="clear" w:color="auto" w:fill="FFFFFF"/>
        <w:ind w:firstLine="640" w:firstLineChars="200"/>
        <w:jc w:val="left"/>
        <w:rPr>
          <w:rFonts w:ascii="仿宋" w:hAnsi="仿宋" w:eastAsia="仿宋" w:cs="宋体"/>
          <w:color w:val="333333"/>
          <w:kern w:val="0"/>
          <w:sz w:val="32"/>
          <w:szCs w:val="32"/>
        </w:rPr>
      </w:pPr>
      <w:r>
        <w:rPr>
          <w:rFonts w:ascii="仿宋" w:hAnsi="仿宋" w:eastAsia="仿宋" w:cs="宋体"/>
          <w:color w:val="333333"/>
          <w:kern w:val="0"/>
          <w:sz w:val="32"/>
          <w:szCs w:val="32"/>
        </w:rPr>
        <w:t>4.</w:t>
      </w:r>
      <w:r>
        <w:rPr>
          <w:rFonts w:hint="eastAsia" w:ascii="仿宋" w:hAnsi="仿宋" w:eastAsia="仿宋" w:cs="宋体"/>
          <w:color w:val="333333"/>
          <w:kern w:val="0"/>
          <w:sz w:val="32"/>
          <w:szCs w:val="32"/>
        </w:rPr>
        <w:t>送达处理、处罚决定书</w:t>
      </w:r>
    </w:p>
    <w:p w14:paraId="79792801">
      <w:pPr>
        <w:widowControl/>
        <w:shd w:val="clear" w:color="auto" w:fill="FFFFFF"/>
        <w:ind w:firstLine="640" w:firstLineChars="200"/>
        <w:jc w:val="left"/>
        <w:rPr>
          <w:rFonts w:ascii="仿宋" w:hAnsi="仿宋" w:eastAsia="仿宋" w:cs="宋体"/>
          <w:color w:val="333333"/>
          <w:kern w:val="0"/>
          <w:sz w:val="32"/>
          <w:szCs w:val="32"/>
        </w:rPr>
      </w:pPr>
      <w:r>
        <w:rPr>
          <w:rFonts w:hint="eastAsia" w:ascii="仿宋" w:hAnsi="仿宋" w:eastAsia="仿宋" w:cs="宋体"/>
          <w:color w:val="333333"/>
          <w:kern w:val="0"/>
          <w:sz w:val="32"/>
          <w:szCs w:val="32"/>
        </w:rPr>
        <w:t>应当按照法定期限送达被监督主体，并依法跟踪监督处理、处罚决定的执行情况。</w:t>
      </w:r>
    </w:p>
    <w:p w14:paraId="25E94DC8">
      <w:pPr>
        <w:widowControl/>
        <w:shd w:val="clear" w:color="auto" w:fill="FFFFFF"/>
        <w:ind w:firstLine="640" w:firstLineChars="200"/>
        <w:jc w:val="left"/>
        <w:rPr>
          <w:rFonts w:ascii="仿宋" w:hAnsi="仿宋" w:eastAsia="仿宋" w:cs="宋体"/>
          <w:color w:val="333333"/>
          <w:kern w:val="0"/>
          <w:sz w:val="32"/>
          <w:szCs w:val="32"/>
        </w:rPr>
      </w:pPr>
      <w:r>
        <w:rPr>
          <w:rFonts w:hint="eastAsia" w:ascii="仿宋" w:hAnsi="仿宋" w:eastAsia="仿宋" w:cs="宋体"/>
          <w:color w:val="333333"/>
          <w:kern w:val="0"/>
          <w:sz w:val="32"/>
          <w:szCs w:val="32"/>
        </w:rPr>
        <w:t>5</w:t>
      </w:r>
      <w:r>
        <w:rPr>
          <w:rFonts w:ascii="仿宋" w:hAnsi="仿宋" w:eastAsia="仿宋" w:cs="宋体"/>
          <w:color w:val="333333"/>
          <w:kern w:val="0"/>
          <w:sz w:val="32"/>
          <w:szCs w:val="32"/>
        </w:rPr>
        <w:t>.</w:t>
      </w:r>
      <w:r>
        <w:rPr>
          <w:rFonts w:hint="eastAsia" w:ascii="仿宋" w:hAnsi="仿宋" w:eastAsia="仿宋" w:cs="宋体"/>
          <w:color w:val="333333"/>
          <w:kern w:val="0"/>
          <w:sz w:val="32"/>
          <w:szCs w:val="32"/>
        </w:rPr>
        <w:t>查后公告</w:t>
      </w:r>
    </w:p>
    <w:p w14:paraId="33C03127">
      <w:pPr>
        <w:widowControl/>
        <w:shd w:val="clear" w:color="auto" w:fill="FFFFFF"/>
        <w:ind w:firstLine="640" w:firstLineChars="200"/>
        <w:jc w:val="left"/>
        <w:rPr>
          <w:rFonts w:ascii="华文仿宋" w:hAnsi="华文仿宋" w:eastAsia="华文仿宋" w:cs="宋体"/>
          <w:color w:val="333333"/>
          <w:kern w:val="0"/>
          <w:sz w:val="30"/>
          <w:szCs w:val="30"/>
        </w:rPr>
      </w:pPr>
      <w:r>
        <w:rPr>
          <w:rFonts w:hint="eastAsia" w:ascii="仿宋" w:hAnsi="仿宋" w:eastAsia="仿宋" w:cs="宋体"/>
          <w:color w:val="333333"/>
          <w:kern w:val="0"/>
          <w:sz w:val="32"/>
          <w:szCs w:val="32"/>
        </w:rPr>
        <w:t>6</w:t>
      </w:r>
      <w:r>
        <w:rPr>
          <w:rFonts w:ascii="仿宋" w:hAnsi="仿宋" w:eastAsia="仿宋" w:cs="宋体"/>
          <w:color w:val="333333"/>
          <w:kern w:val="0"/>
          <w:sz w:val="32"/>
          <w:szCs w:val="32"/>
        </w:rPr>
        <w:t>.</w:t>
      </w:r>
      <w:r>
        <w:rPr>
          <w:rFonts w:hint="eastAsia" w:ascii="仿宋" w:hAnsi="仿宋" w:eastAsia="仿宋" w:cs="宋体"/>
          <w:color w:val="333333"/>
          <w:kern w:val="0"/>
          <w:sz w:val="32"/>
          <w:szCs w:val="32"/>
        </w:rPr>
        <w:t>整理归档</w:t>
      </w:r>
    </w:p>
    <w:p w14:paraId="61B9BA74">
      <w:pPr>
        <w:pStyle w:val="6"/>
        <w:widowControl/>
        <w:shd w:val="clear" w:color="auto" w:fill="FFFFFF"/>
        <w:ind w:firstLine="600"/>
        <w:jc w:val="left"/>
        <w:rPr>
          <w:rFonts w:ascii="华文仿宋" w:hAnsi="华文仿宋" w:eastAsia="华文仿宋" w:cs="宋体"/>
          <w:color w:val="333333"/>
          <w:kern w:val="0"/>
          <w:sz w:val="30"/>
          <w:szCs w:val="30"/>
        </w:rPr>
      </w:pPr>
      <w:r>
        <w:rPr>
          <w:rFonts w:hint="eastAsia" w:ascii="华文仿宋" w:hAnsi="华文仿宋" w:eastAsia="华文仿宋" w:cs="宋体"/>
          <w:color w:val="333333"/>
          <w:kern w:val="0"/>
          <w:sz w:val="30"/>
          <w:szCs w:val="30"/>
        </w:rPr>
        <w:t>注：本流程文件依据为，《会计法》、《预算法》、《财政检查工作办法》及《山东省财政监督条例》等相关政策文件。</w:t>
      </w:r>
    </w:p>
    <w:p w14:paraId="4F76BBB2">
      <w:pPr>
        <w:pStyle w:val="6"/>
        <w:ind w:firstLine="600"/>
        <w:rPr>
          <w:rFonts w:ascii="华文仿宋" w:hAnsi="华文仿宋" w:eastAsia="华文仿宋"/>
          <w:sz w:val="30"/>
          <w:szCs w:val="30"/>
        </w:rPr>
      </w:pPr>
    </w:p>
    <w:p w14:paraId="6CF7BCCA">
      <w:pPr>
        <w:pStyle w:val="6"/>
        <w:ind w:firstLine="600"/>
        <w:rPr>
          <w:rFonts w:ascii="华文仿宋" w:hAnsi="华文仿宋" w:eastAsia="华文仿宋"/>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33C4"/>
    <w:rsid w:val="00000057"/>
    <w:rsid w:val="0000739F"/>
    <w:rsid w:val="000A2D45"/>
    <w:rsid w:val="000C4CA0"/>
    <w:rsid w:val="00156E8F"/>
    <w:rsid w:val="001C2B9D"/>
    <w:rsid w:val="001C3CDF"/>
    <w:rsid w:val="00252C14"/>
    <w:rsid w:val="00340CFC"/>
    <w:rsid w:val="003E2562"/>
    <w:rsid w:val="004512EF"/>
    <w:rsid w:val="0047535D"/>
    <w:rsid w:val="0048093B"/>
    <w:rsid w:val="004C52AD"/>
    <w:rsid w:val="00526E55"/>
    <w:rsid w:val="00596CF2"/>
    <w:rsid w:val="005C7D21"/>
    <w:rsid w:val="005E103E"/>
    <w:rsid w:val="00600492"/>
    <w:rsid w:val="00683FDA"/>
    <w:rsid w:val="006E1697"/>
    <w:rsid w:val="006E2553"/>
    <w:rsid w:val="006F2FFE"/>
    <w:rsid w:val="00712AC1"/>
    <w:rsid w:val="00745BFC"/>
    <w:rsid w:val="0076330F"/>
    <w:rsid w:val="007945FF"/>
    <w:rsid w:val="007B73D9"/>
    <w:rsid w:val="008868CC"/>
    <w:rsid w:val="0091141A"/>
    <w:rsid w:val="00924B35"/>
    <w:rsid w:val="009433C4"/>
    <w:rsid w:val="009A42AF"/>
    <w:rsid w:val="009A68A8"/>
    <w:rsid w:val="009B276B"/>
    <w:rsid w:val="009C24E4"/>
    <w:rsid w:val="009D7451"/>
    <w:rsid w:val="009E43CE"/>
    <w:rsid w:val="00A32F8F"/>
    <w:rsid w:val="00AF5A59"/>
    <w:rsid w:val="00B35D73"/>
    <w:rsid w:val="00B478E1"/>
    <w:rsid w:val="00BE20F4"/>
    <w:rsid w:val="00C232E0"/>
    <w:rsid w:val="00C4006D"/>
    <w:rsid w:val="00C801DC"/>
    <w:rsid w:val="00D11190"/>
    <w:rsid w:val="00D72C6B"/>
    <w:rsid w:val="00DB1196"/>
    <w:rsid w:val="00DD55BE"/>
    <w:rsid w:val="00DF502F"/>
    <w:rsid w:val="00F109BF"/>
    <w:rsid w:val="00F34B18"/>
    <w:rsid w:val="00F55B27"/>
    <w:rsid w:val="00F94430"/>
    <w:rsid w:val="19C35A18"/>
    <w:rsid w:val="5AC96330"/>
    <w:rsid w:val="706529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34"/>
    <w:pPr>
      <w:ind w:firstLine="420" w:firstLineChars="200"/>
    </w:pPr>
  </w:style>
  <w:style w:type="character" w:customStyle="1" w:styleId="7">
    <w:name w:val="页眉 字符"/>
    <w:basedOn w:val="5"/>
    <w:link w:val="3"/>
    <w:qFormat/>
    <w:uiPriority w:val="99"/>
    <w:rPr>
      <w:kern w:val="2"/>
      <w:sz w:val="18"/>
      <w:szCs w:val="18"/>
    </w:rPr>
  </w:style>
  <w:style w:type="character" w:customStyle="1" w:styleId="8">
    <w:name w:val="页脚 字符"/>
    <w:basedOn w:val="5"/>
    <w:link w:val="2"/>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940</Words>
  <Characters>958</Characters>
  <Lines>7</Lines>
  <Paragraphs>1</Paragraphs>
  <TotalTime>3</TotalTime>
  <ScaleCrop>false</ScaleCrop>
  <LinksUpToDate>false</LinksUpToDate>
  <CharactersWithSpaces>960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2021-01-08T07:24:00Z</dcterms:created>
  <dc:creator>zheng hao</dc:creator>
  <cp:lastModifiedBy>Mr 乙戌君</cp:lastModifiedBy>
  <dcterms:modified xsi:type="dcterms:W3CDTF">2026-03-12T06:35:05Z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5785243B23D0456BAFBD5FF1A5FFECCD_13</vt:lpwstr>
  </property>
</Properties>
</file>