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4683">
      <w:pPr>
        <w:widowControl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</w:p>
    <w:p w14:paraId="3423B17A">
      <w:pPr>
        <w:widowControl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财政行政处罚一般程序流程</w:t>
      </w:r>
    </w:p>
    <w:p w14:paraId="2420684B">
      <w:pPr>
        <w:widowControl/>
        <w:ind w:firstLine="600" w:firstLineChars="200"/>
        <w:jc w:val="center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</w:p>
    <w:p w14:paraId="16ADF6FA">
      <w:pPr>
        <w:widowControl/>
        <w:numPr>
          <w:ilvl w:val="0"/>
          <w:numId w:val="1"/>
        </w:numPr>
        <w:ind w:firstLine="602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</w:rPr>
        <w:t>适用权利事项</w:t>
      </w:r>
    </w:p>
    <w:p w14:paraId="0455DF73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对不依法设置会计账簿，未按照规定保管会计资料，致使会计资料毁损、灭失等行为的处罚——《会计法》四十三条</w:t>
      </w:r>
    </w:p>
    <w:p w14:paraId="0E7E41D9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承办机构：监督、会计</w:t>
      </w:r>
    </w:p>
    <w:p w14:paraId="192023FF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办理时限：自受理之日起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  <w:t>60日内办结，经负责人批准，可延长30日，延长情况需要告知当事人。</w:t>
      </w:r>
    </w:p>
    <w:p w14:paraId="5A8DF204">
      <w:pPr>
        <w:widowControl/>
        <w:ind w:firstLine="602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</w:rPr>
        <w:t>二、基本流程</w:t>
      </w:r>
    </w:p>
    <w:p w14:paraId="410F8FE5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（一）立案。</w:t>
      </w:r>
    </w:p>
    <w:p w14:paraId="4F6C0834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根据正式情况报告，会计科填写《立案审批表》进行立案申请，监督科及分管领导进行立案初审，立案审批经局办公会集体通过，并指定两人以上承办案件。</w:t>
      </w:r>
    </w:p>
    <w:p w14:paraId="1A9D8491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法律依据：应遵守有关时效的规定，即除法律另有规定外，对于在两年以内未发现的行政违法行为，不予立案追究。 投诉、举报材料经过初步核查有违法嫌疑的,或者上级交办,转办的案件,直接立案查处。</w:t>
      </w:r>
    </w:p>
    <w:p w14:paraId="5F964CB3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2.调查取证。调查时行政执法人员不得少于2人，并应出示证件。</w:t>
      </w:r>
    </w:p>
    <w:p w14:paraId="127DCA8B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3.说明理由并告知权利。行政机关在依法作出行政处罚决定之前，应当告知当事人作出行政处罚决定的事实、理由、证据及法律依据，并告知当事人依法享有的权利。</w:t>
      </w:r>
    </w:p>
    <w:p w14:paraId="14F46FA9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调查终结，行政机关负责人应当对调查结果进行审查，根据不同情况，分别作出如下决定: （1）确有应受行政处罚的违法行为的，根据情节轻重及具体情况，作出行政处罚决定； （2）违法行为轻微，依法可以不予行政处罚的，不予行政处罚；（3）违法事实不能成立的，不得给予行政处罚； （4）违法行为已构成犯罪的，移送司法机关。 对情节复杂或者重大违法行为给予较重的行政处罚，行政机关的负责人应当集体讨论决定。 在行政机关负责人作出决定之前，应当由从事行政处罚决定审核的人员进行审核。行政机关中初次从事行政处罚决定审核的人员，应当通过国家统一法律职业资格考试取得法律职业资格。</w:t>
      </w:r>
    </w:p>
    <w:p w14:paraId="4FD3A4DE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4.听取当事人陈述与申辩。行政机关必须充分听取当事人的意见，对当事人提出的事实、理由和证据，应当进行复核；当事人提出的事实、理由或证据成立的，行政机关应当采纳。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行政机关作出责令停产停业、吊销许可证或者执照、较大数额罚款等行政处罚决定之前，应当告知当事人有要求举行听证的权利；当事人要求听证的，行政机关应当组织听证。当事人不承担行政机关组织听证的费用。</w:t>
      </w:r>
    </w:p>
    <w:p w14:paraId="1EE83B99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5.作出行政处罚决定。行政机关依据法定的程序和方式，将行政处罚决定书送交当事人。行政处罚决定书应当在宣告后当场送交当事人。当事人不在现场的，行政机关应在7日内依照《民事诉讼法》的有关规定，将行政处罚决定书送达当事人。</w:t>
      </w:r>
    </w:p>
    <w:p w14:paraId="63A1E6E6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三、流程图</w:t>
      </w:r>
    </w:p>
    <w:p w14:paraId="246E9CB9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293360" cy="56826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0" r="-422" b="25169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5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FB5D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01F23"/>
    <w:multiLevelType w:val="singleLevel"/>
    <w:tmpl w:val="62901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yMDgyZDc2MjAwMmE3NWNkMGFjYzcxZGE1YjgwOWQifQ=="/>
  </w:docVars>
  <w:rsids>
    <w:rsidRoot w:val="003E596D"/>
    <w:rsid w:val="000B60C4"/>
    <w:rsid w:val="002E7933"/>
    <w:rsid w:val="003E596D"/>
    <w:rsid w:val="004C310F"/>
    <w:rsid w:val="00602EB4"/>
    <w:rsid w:val="00672CFD"/>
    <w:rsid w:val="00924AC7"/>
    <w:rsid w:val="00D158A3"/>
    <w:rsid w:val="0FC4797A"/>
    <w:rsid w:val="1CCF3043"/>
    <w:rsid w:val="1CEF74F6"/>
    <w:rsid w:val="1EE4774D"/>
    <w:rsid w:val="1F8F78B7"/>
    <w:rsid w:val="283B4121"/>
    <w:rsid w:val="3CE4643C"/>
    <w:rsid w:val="3FDA6C36"/>
    <w:rsid w:val="40331224"/>
    <w:rsid w:val="48347276"/>
    <w:rsid w:val="530B25A3"/>
    <w:rsid w:val="55696849"/>
    <w:rsid w:val="582C0AA8"/>
    <w:rsid w:val="674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961</Characters>
  <Lines>7</Lines>
  <Paragraphs>1</Paragraphs>
  <TotalTime>1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2019-09-16T07:57:00Z</dcterms:created>
  <dc:creator>zheng hao</dc:creator>
  <cp:lastModifiedBy>Mr 乙戌君</cp:lastModifiedBy>
  <dcterms:modified xsi:type="dcterms:W3CDTF">2026-03-12T06:34:37Z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AE818EBFCF024919BDA81D91673079BB_13</vt:lpwstr>
  </property>
</Properties>
</file>