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C052">
      <w:pPr>
        <w:pStyle w:val="15"/>
        <w:spacing w:after="0" w:line="640" w:lineRule="exact"/>
        <w:ind w:left="0" w:leftChars="0" w:firstLine="640"/>
        <w:jc w:val="center"/>
        <w:rPr>
          <w:rFonts w:eastAsia="仿宋_GB2312"/>
        </w:rPr>
      </w:pPr>
    </w:p>
    <w:p w14:paraId="6081DB0F">
      <w:pPr>
        <w:pStyle w:val="15"/>
        <w:spacing w:after="0" w:line="640" w:lineRule="exact"/>
        <w:ind w:left="0" w:leftChars="0" w:firstLine="640"/>
        <w:jc w:val="center"/>
        <w:rPr>
          <w:rFonts w:eastAsia="仿宋_GB2312"/>
        </w:rPr>
      </w:pPr>
    </w:p>
    <w:p w14:paraId="4BA072F9">
      <w:pPr>
        <w:pStyle w:val="15"/>
        <w:spacing w:after="0" w:line="640" w:lineRule="exact"/>
        <w:ind w:left="0" w:leftChars="0" w:firstLine="640"/>
        <w:jc w:val="center"/>
        <w:rPr>
          <w:rFonts w:eastAsia="仿宋_GB2312"/>
        </w:rPr>
      </w:pPr>
    </w:p>
    <w:p w14:paraId="5480BFEF">
      <w:pPr>
        <w:pStyle w:val="15"/>
        <w:spacing w:after="0" w:line="640" w:lineRule="exact"/>
        <w:ind w:left="0" w:leftChars="0" w:firstLine="640"/>
        <w:jc w:val="center"/>
        <w:rPr>
          <w:rFonts w:eastAsia="仿宋_GB2312"/>
        </w:rPr>
      </w:pPr>
    </w:p>
    <w:p w14:paraId="20C7C6A6">
      <w:pPr>
        <w:pStyle w:val="15"/>
        <w:spacing w:after="0" w:line="640" w:lineRule="exact"/>
        <w:ind w:left="0" w:leftChars="0" w:firstLine="640"/>
        <w:jc w:val="center"/>
        <w:rPr>
          <w:rFonts w:eastAsia="仿宋_GB2312"/>
        </w:rPr>
      </w:pPr>
    </w:p>
    <w:p w14:paraId="1560B8CA">
      <w:pPr>
        <w:pStyle w:val="15"/>
        <w:spacing w:after="0" w:line="640" w:lineRule="exact"/>
        <w:ind w:left="0" w:leftChars="0" w:firstLine="640"/>
        <w:jc w:val="center"/>
        <w:rPr>
          <w:rFonts w:eastAsia="仿宋_GB2312"/>
        </w:rPr>
      </w:pPr>
    </w:p>
    <w:p w14:paraId="375259A3">
      <w:pPr>
        <w:tabs>
          <w:tab w:val="left" w:pos="2500"/>
          <w:tab w:val="left" w:pos="4394"/>
        </w:tabs>
        <w:autoSpaceDE w:val="0"/>
        <w:autoSpaceDN w:val="0"/>
        <w:spacing w:line="590" w:lineRule="exact"/>
        <w:ind w:firstLine="640"/>
        <w:jc w:val="center"/>
        <w:rPr>
          <w:rFonts w:hint="eastAsia"/>
          <w:snapToGrid w:val="0"/>
          <w:szCs w:val="32"/>
        </w:rPr>
      </w:pPr>
      <w:r>
        <w:rPr>
          <w:rFonts w:hint="eastAsia"/>
          <w:snapToGrid w:val="0"/>
          <w:szCs w:val="32"/>
        </w:rPr>
        <w:t>济天政字〔</w:t>
      </w:r>
      <w:r>
        <w:rPr>
          <w:snapToGrid w:val="0"/>
          <w:szCs w:val="32"/>
        </w:rPr>
        <w:t>2023</w:t>
      </w:r>
      <w:r>
        <w:rPr>
          <w:rFonts w:hint="eastAsia"/>
          <w:snapToGrid w:val="0"/>
          <w:szCs w:val="32"/>
        </w:rPr>
        <w:t>〕11号</w:t>
      </w:r>
    </w:p>
    <w:p w14:paraId="7F7AD816">
      <w:pPr>
        <w:tabs>
          <w:tab w:val="left" w:pos="2500"/>
          <w:tab w:val="left" w:pos="4394"/>
        </w:tabs>
        <w:autoSpaceDE w:val="0"/>
        <w:autoSpaceDN w:val="0"/>
        <w:spacing w:line="590" w:lineRule="exact"/>
        <w:ind w:firstLine="880"/>
        <w:jc w:val="center"/>
        <w:rPr>
          <w:rFonts w:hint="eastAsia" w:eastAsia="方正小标宋_GBK"/>
          <w:snapToGrid w:val="0"/>
          <w:sz w:val="44"/>
          <w:szCs w:val="44"/>
        </w:rPr>
      </w:pPr>
    </w:p>
    <w:p w14:paraId="612398E1">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济南市天桥区人民政府</w:t>
      </w:r>
    </w:p>
    <w:p w14:paraId="2F0FA9EA">
      <w:pPr>
        <w:adjustRightInd/>
        <w:snapToGrid/>
        <w:spacing w:line="57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关于印发《济南市天桥区“十四五”生态环境保护规划》的通知</w:t>
      </w:r>
    </w:p>
    <w:p w14:paraId="1439401F">
      <w:pPr>
        <w:adjustRightInd/>
        <w:snapToGrid/>
        <w:spacing w:line="570" w:lineRule="exact"/>
        <w:ind w:firstLine="0" w:firstLineChars="0"/>
        <w:jc w:val="center"/>
        <w:rPr>
          <w:rFonts w:ascii="方正小标宋_GBK" w:hAnsi="方正小标宋_GBK" w:eastAsia="方正小标宋_GBK" w:cs="方正小标宋_GBK"/>
          <w:sz w:val="44"/>
          <w:szCs w:val="44"/>
        </w:rPr>
      </w:pPr>
    </w:p>
    <w:p w14:paraId="31CDBE70">
      <w:pPr>
        <w:spacing w:line="590" w:lineRule="exact"/>
        <w:ind w:firstLine="0" w:firstLineChars="0"/>
        <w:rPr>
          <w:rFonts w:hint="eastAsia"/>
          <w:szCs w:val="32"/>
        </w:rPr>
      </w:pPr>
      <w:r>
        <w:rPr>
          <w:rFonts w:hint="eastAsia"/>
          <w:szCs w:val="32"/>
        </w:rPr>
        <w:t>各街道办事处，区政府各部门（单位）：</w:t>
      </w:r>
    </w:p>
    <w:p w14:paraId="7B60C5DF">
      <w:pPr>
        <w:spacing w:line="590" w:lineRule="exact"/>
        <w:ind w:firstLine="640"/>
        <w:rPr>
          <w:rFonts w:hAnsi="仿宋_GB2312" w:cs="仿宋_GB2312"/>
          <w:szCs w:val="32"/>
        </w:rPr>
      </w:pPr>
      <w:r>
        <w:rPr>
          <w:rFonts w:hint="eastAsia"/>
          <w:szCs w:val="32"/>
        </w:rPr>
        <w:t>现将《济南市天桥区“十四五”生态环境保护规划》印发给你们，请认真组织实施。</w:t>
      </w:r>
    </w:p>
    <w:p w14:paraId="34CCA962">
      <w:pPr>
        <w:spacing w:line="590" w:lineRule="exact"/>
        <w:ind w:firstLine="640"/>
        <w:rPr>
          <w:rFonts w:hAnsi="仿宋_GB2312" w:cs="仿宋_GB2312"/>
          <w:szCs w:val="32"/>
        </w:rPr>
      </w:pPr>
    </w:p>
    <w:p w14:paraId="37E00359">
      <w:pPr>
        <w:spacing w:line="590" w:lineRule="exact"/>
        <w:ind w:firstLine="640"/>
        <w:rPr>
          <w:rFonts w:hAnsi="仿宋_GB2312" w:cs="仿宋_GB2312"/>
          <w:szCs w:val="32"/>
        </w:rPr>
      </w:pPr>
    </w:p>
    <w:p w14:paraId="756FF1B7">
      <w:pPr>
        <w:tabs>
          <w:tab w:val="left" w:pos="2500"/>
          <w:tab w:val="left" w:pos="4394"/>
        </w:tabs>
        <w:autoSpaceDE w:val="0"/>
        <w:autoSpaceDN w:val="0"/>
        <w:spacing w:line="580" w:lineRule="exact"/>
        <w:ind w:firstLine="0" w:firstLineChars="0"/>
        <w:jc w:val="right"/>
        <w:rPr>
          <w:rFonts w:ascii="Times New Roman" w:hAnsi="Times New Roman" w:cs="Times New Roman"/>
          <w:snapToGrid w:val="0"/>
          <w:szCs w:val="32"/>
        </w:rPr>
      </w:pPr>
      <w:r>
        <w:rPr>
          <w:rFonts w:ascii="Times New Roman" w:hAnsi="Times New Roman" w:cs="Times New Roman"/>
          <w:snapToGrid w:val="0"/>
          <w:szCs w:val="32"/>
        </w:rPr>
        <w:t xml:space="preserve">济南市天桥区人民政府    </w:t>
      </w:r>
    </w:p>
    <w:p w14:paraId="09098110">
      <w:pPr>
        <w:tabs>
          <w:tab w:val="left" w:pos="2500"/>
          <w:tab w:val="left" w:pos="4394"/>
        </w:tabs>
        <w:autoSpaceDE w:val="0"/>
        <w:autoSpaceDN w:val="0"/>
        <w:spacing w:line="580" w:lineRule="exact"/>
        <w:ind w:right="320" w:firstLine="0" w:firstLineChars="0"/>
        <w:jc w:val="right"/>
        <w:rPr>
          <w:rFonts w:ascii="Times New Roman" w:hAnsi="Times New Roman" w:cs="Times New Roman"/>
          <w:snapToGrid w:val="0"/>
          <w:szCs w:val="32"/>
        </w:rPr>
      </w:pPr>
      <w:r>
        <w:rPr>
          <w:rFonts w:ascii="Times New Roman" w:hAnsi="Times New Roman" w:cs="Times New Roman"/>
          <w:snapToGrid w:val="0"/>
          <w:szCs w:val="32"/>
        </w:rPr>
        <w:t>2023年4月18日</w:t>
      </w:r>
    </w:p>
    <w:p w14:paraId="30F5A9D8">
      <w:pPr>
        <w:spacing w:line="590" w:lineRule="exact"/>
        <w:ind w:firstLine="640"/>
        <w:rPr>
          <w:rFonts w:hAnsi="仿宋_GB2312" w:cs="仿宋_GB2312"/>
          <w:szCs w:val="32"/>
        </w:rPr>
      </w:pPr>
    </w:p>
    <w:p w14:paraId="05754E59">
      <w:pPr>
        <w:spacing w:line="590" w:lineRule="exact"/>
        <w:ind w:firstLine="640"/>
        <w:rPr>
          <w:rFonts w:hAnsi="仿宋_GB2312" w:cs="仿宋_GB2312"/>
          <w:szCs w:val="32"/>
        </w:rPr>
      </w:pPr>
    </w:p>
    <w:p w14:paraId="6A8B1C07">
      <w:pPr>
        <w:spacing w:line="590" w:lineRule="exact"/>
        <w:ind w:firstLine="640"/>
        <w:rPr>
          <w:rFonts w:hAnsi="仿宋_GB2312" w:cs="仿宋_GB2312"/>
          <w:szCs w:val="32"/>
        </w:rPr>
      </w:pPr>
      <w:r>
        <w:rPr>
          <w:rFonts w:hint="eastAsia" w:hAnsi="仿宋_GB2312" w:cs="仿宋_GB2312"/>
          <w:szCs w:val="32"/>
        </w:rPr>
        <w:t>（联系电话：市生态环境局天桥分局管理一科，</w:t>
      </w:r>
      <w:r>
        <w:rPr>
          <w:rFonts w:hint="eastAsia" w:hAnsi="仿宋_GB2312" w:cs="仿宋_GB2312"/>
          <w:szCs w:val="32"/>
          <w:lang w:val="en-US" w:eastAsia="zh-CN"/>
        </w:rPr>
        <w:t>0531-</w:t>
      </w:r>
      <w:r>
        <w:rPr>
          <w:rFonts w:hint="eastAsia" w:hAnsi="仿宋_GB2312" w:cs="仿宋_GB2312"/>
          <w:szCs w:val="32"/>
        </w:rPr>
        <w:t>86163276）</w:t>
      </w:r>
    </w:p>
    <w:p w14:paraId="517D8D39">
      <w:pPr>
        <w:spacing w:line="590" w:lineRule="exact"/>
        <w:ind w:firstLine="640"/>
        <w:rPr>
          <w:rFonts w:ascii="方正小标宋_GBK" w:hAnsi="方正小标宋_GBK" w:eastAsia="方正小标宋_GBK" w:cs="方正小标宋_GBK"/>
          <w:sz w:val="44"/>
          <w:szCs w:val="44"/>
        </w:rPr>
      </w:pPr>
      <w:r>
        <w:rPr>
          <w:rFonts w:hint="eastAsia" w:hAnsi="仿宋_GB2312" w:cs="仿宋_GB2312"/>
          <w:szCs w:val="32"/>
        </w:rPr>
        <w:t>（此件公开发布）</w:t>
      </w:r>
    </w:p>
    <w:p w14:paraId="1656C6D2">
      <w:pPr>
        <w:overflowPunct w:val="0"/>
        <w:ind w:firstLine="0" w:firstLineChars="0"/>
        <w:rPr>
          <w:rFonts w:ascii="华文中宋" w:hAnsi="华文中宋" w:eastAsia="华文中宋" w:cs="Times New Roman"/>
          <w:color w:val="000000"/>
          <w:sz w:val="36"/>
          <w:szCs w:val="30"/>
        </w:rPr>
      </w:pPr>
    </w:p>
    <w:p w14:paraId="2ACE99BB">
      <w:pPr>
        <w:overflowPunct w:val="0"/>
        <w:ind w:firstLine="0" w:firstLineChars="0"/>
        <w:rPr>
          <w:rFonts w:ascii="华文中宋" w:hAnsi="华文中宋" w:eastAsia="华文中宋" w:cs="Times New Roman"/>
          <w:b/>
          <w:color w:val="000000"/>
          <w:sz w:val="36"/>
          <w:szCs w:val="30"/>
        </w:rPr>
      </w:pPr>
    </w:p>
    <w:p w14:paraId="6C33A6DB">
      <w:pPr>
        <w:pStyle w:val="15"/>
        <w:overflowPunct w:val="0"/>
        <w:spacing w:after="0" w:line="288" w:lineRule="auto"/>
        <w:ind w:left="0" w:leftChars="0" w:firstLine="640"/>
      </w:pPr>
    </w:p>
    <w:p w14:paraId="03331B38">
      <w:pPr>
        <w:pStyle w:val="15"/>
        <w:overflowPunct w:val="0"/>
        <w:spacing w:after="0" w:line="288" w:lineRule="auto"/>
        <w:ind w:left="0" w:leftChars="0" w:firstLine="640"/>
      </w:pPr>
    </w:p>
    <w:p w14:paraId="77CF9CE7">
      <w:pPr>
        <w:pStyle w:val="15"/>
        <w:overflowPunct w:val="0"/>
        <w:spacing w:after="0" w:line="288" w:lineRule="auto"/>
        <w:ind w:left="0" w:leftChars="0" w:firstLine="640"/>
      </w:pPr>
    </w:p>
    <w:p w14:paraId="1B254062">
      <w:pPr>
        <w:pStyle w:val="15"/>
        <w:overflowPunct w:val="0"/>
        <w:spacing w:after="0" w:line="288" w:lineRule="auto"/>
        <w:ind w:left="0" w:leftChars="0" w:firstLine="640"/>
      </w:pPr>
    </w:p>
    <w:p w14:paraId="0F5E79B6">
      <w:pPr>
        <w:pStyle w:val="15"/>
        <w:overflowPunct w:val="0"/>
        <w:spacing w:after="0" w:line="288" w:lineRule="auto"/>
        <w:ind w:left="0" w:leftChars="0" w:firstLine="640"/>
        <w:sectPr>
          <w:headerReference r:id="rId7" w:type="first"/>
          <w:footerReference r:id="rId10" w:type="first"/>
          <w:headerReference r:id="rId5" w:type="default"/>
          <w:footerReference r:id="rId8" w:type="default"/>
          <w:headerReference r:id="rId6" w:type="even"/>
          <w:footerReference r:id="rId9" w:type="even"/>
          <w:pgSz w:w="11906" w:h="16838"/>
          <w:pgMar w:top="1985" w:right="1503" w:bottom="1814" w:left="1503" w:header="0" w:footer="1361" w:gutter="0"/>
          <w:pgNumType w:start="1"/>
          <w:cols w:space="720" w:num="1"/>
          <w:docGrid w:type="lines" w:linePitch="312" w:charSpace="0"/>
        </w:sectPr>
      </w:pPr>
    </w:p>
    <w:p w14:paraId="5BCA1414">
      <w:pPr>
        <w:overflowPunct w:val="0"/>
        <w:spacing w:line="760" w:lineRule="exact"/>
        <w:ind w:firstLine="0" w:firstLineChars="0"/>
        <w:jc w:val="center"/>
        <w:rPr>
          <w:rFonts w:ascii="方正小标宋_GBK" w:hAnsi="仿宋" w:eastAsia="方正小标宋_GBK" w:cs="仿宋"/>
          <w:bCs/>
          <w:color w:val="000000"/>
          <w:sz w:val="52"/>
          <w:szCs w:val="44"/>
        </w:rPr>
      </w:pPr>
      <w:r>
        <w:rPr>
          <w:rFonts w:hint="eastAsia" w:ascii="方正小标宋_GBK" w:hAnsi="仿宋" w:eastAsia="方正小标宋_GBK" w:cs="仿宋"/>
          <w:bCs/>
          <w:color w:val="000000"/>
          <w:sz w:val="52"/>
          <w:szCs w:val="44"/>
        </w:rPr>
        <w:t>济南市天桥区“十四五”生态环境保护规划</w:t>
      </w:r>
    </w:p>
    <w:p w14:paraId="597A63B4">
      <w:pPr>
        <w:overflowPunct w:val="0"/>
        <w:ind w:firstLine="723"/>
        <w:rPr>
          <w:rFonts w:ascii="仿宋" w:hAnsi="仿宋" w:eastAsia="仿宋" w:cs="仿宋"/>
          <w:b/>
          <w:color w:val="000000"/>
          <w:sz w:val="36"/>
          <w:szCs w:val="30"/>
        </w:rPr>
      </w:pPr>
    </w:p>
    <w:p w14:paraId="1DE67919">
      <w:pPr>
        <w:overflowPunct w:val="0"/>
        <w:ind w:firstLine="723"/>
        <w:rPr>
          <w:rFonts w:ascii="仿宋" w:hAnsi="仿宋" w:eastAsia="仿宋" w:cs="仿宋"/>
          <w:b/>
          <w:color w:val="000000"/>
          <w:sz w:val="36"/>
          <w:szCs w:val="30"/>
        </w:rPr>
      </w:pPr>
    </w:p>
    <w:p w14:paraId="322524BA">
      <w:pPr>
        <w:overflowPunct w:val="0"/>
        <w:ind w:firstLine="723"/>
        <w:rPr>
          <w:rFonts w:ascii="仿宋" w:hAnsi="仿宋" w:eastAsia="仿宋" w:cs="仿宋"/>
          <w:b/>
          <w:color w:val="000000"/>
          <w:sz w:val="36"/>
          <w:szCs w:val="30"/>
        </w:rPr>
      </w:pPr>
    </w:p>
    <w:p w14:paraId="3C676F1A">
      <w:pPr>
        <w:overflowPunct w:val="0"/>
        <w:ind w:firstLine="723"/>
        <w:rPr>
          <w:rFonts w:ascii="仿宋" w:hAnsi="仿宋" w:eastAsia="仿宋" w:cs="仿宋"/>
          <w:b/>
          <w:color w:val="000000"/>
          <w:sz w:val="36"/>
          <w:szCs w:val="30"/>
        </w:rPr>
      </w:pPr>
    </w:p>
    <w:p w14:paraId="48920BE8">
      <w:pPr>
        <w:overflowPunct w:val="0"/>
        <w:ind w:firstLine="723"/>
        <w:rPr>
          <w:rFonts w:ascii="仿宋" w:hAnsi="仿宋" w:eastAsia="仿宋" w:cs="仿宋"/>
          <w:b/>
          <w:color w:val="000000"/>
          <w:sz w:val="36"/>
          <w:szCs w:val="30"/>
        </w:rPr>
      </w:pPr>
    </w:p>
    <w:p w14:paraId="77F3B9DB">
      <w:pPr>
        <w:pStyle w:val="15"/>
        <w:ind w:left="640" w:firstLine="640"/>
      </w:pPr>
    </w:p>
    <w:p w14:paraId="4E2DF052">
      <w:pPr>
        <w:pStyle w:val="15"/>
        <w:ind w:left="640" w:firstLine="640"/>
      </w:pPr>
    </w:p>
    <w:p w14:paraId="132A3B27">
      <w:pPr>
        <w:pStyle w:val="15"/>
        <w:ind w:left="640" w:firstLine="640"/>
      </w:pPr>
    </w:p>
    <w:p w14:paraId="0C4CAC7D">
      <w:pPr>
        <w:pStyle w:val="15"/>
        <w:ind w:left="0" w:leftChars="0" w:firstLine="640"/>
      </w:pPr>
    </w:p>
    <w:p w14:paraId="725B90B9">
      <w:pPr>
        <w:pStyle w:val="15"/>
        <w:ind w:left="0" w:leftChars="0" w:firstLine="640"/>
      </w:pPr>
    </w:p>
    <w:p w14:paraId="25A1ECFC">
      <w:pPr>
        <w:tabs>
          <w:tab w:val="left" w:pos="3246"/>
        </w:tabs>
        <w:overflowPunct w:val="0"/>
        <w:ind w:firstLine="0" w:firstLineChars="0"/>
        <w:jc w:val="center"/>
        <w:rPr>
          <w:rFonts w:ascii="Times New Roman" w:hAnsi="Times New Roman" w:eastAsia="楷体_GB2312" w:cs="Times New Roman"/>
          <w:bCs/>
          <w:color w:val="000000"/>
          <w:sz w:val="48"/>
          <w:szCs w:val="48"/>
        </w:rPr>
      </w:pPr>
      <w:r>
        <w:rPr>
          <w:rFonts w:ascii="Times New Roman" w:hAnsi="Times New Roman" w:eastAsia="楷体_GB2312" w:cs="Times New Roman"/>
          <w:bCs/>
          <w:color w:val="000000"/>
          <w:sz w:val="48"/>
          <w:szCs w:val="48"/>
        </w:rPr>
        <w:t>2023年4月</w:t>
      </w:r>
    </w:p>
    <w:p w14:paraId="170DCC8E">
      <w:pPr>
        <w:tabs>
          <w:tab w:val="center" w:pos="4633"/>
        </w:tabs>
        <w:ind w:firstLine="0" w:firstLineChars="0"/>
        <w:rPr>
          <w:rFonts w:ascii="Times New Roman" w:hAnsi="Times New Roman" w:eastAsia="楷体_GB2312" w:cs="Times New Roman"/>
          <w:sz w:val="48"/>
          <w:szCs w:val="48"/>
        </w:rPr>
        <w:sectPr>
          <w:footerReference r:id="rId11" w:type="default"/>
          <w:pgSz w:w="11906" w:h="16838"/>
          <w:pgMar w:top="1985" w:right="1503" w:bottom="1814" w:left="1503" w:header="0" w:footer="1361" w:gutter="0"/>
          <w:pgNumType w:start="1"/>
          <w:cols w:space="720" w:num="1"/>
          <w:docGrid w:type="lines" w:linePitch="312" w:charSpace="0"/>
        </w:sectPr>
      </w:pPr>
    </w:p>
    <w:sdt>
      <w:sdtPr>
        <w:rPr>
          <w:rFonts w:ascii="等线" w:hAnsi="等线" w:eastAsia="仿宋_GB2312" w:cs="黑体"/>
          <w:color w:val="auto"/>
          <w:kern w:val="2"/>
          <w:szCs w:val="22"/>
          <w:lang w:val="zh-CN"/>
        </w:rPr>
        <w:id w:val="1301426529"/>
        <w:docPartObj>
          <w:docPartGallery w:val="Table of Contents"/>
          <w:docPartUnique/>
        </w:docPartObj>
      </w:sdtPr>
      <w:sdtEndPr>
        <w:rPr>
          <w:rFonts w:ascii="等线" w:hAnsi="等线" w:eastAsia="仿宋_GB2312" w:cs="黑体"/>
          <w:b/>
          <w:bCs/>
          <w:color w:val="auto"/>
          <w:kern w:val="2"/>
          <w:szCs w:val="22"/>
          <w:lang w:val="zh-CN"/>
        </w:rPr>
      </w:sdtEndPr>
      <w:sdtContent>
        <w:p w14:paraId="03B4B304">
          <w:pPr>
            <w:pStyle w:val="35"/>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lang w:val="zh-CN"/>
              <w14:textFill>
                <w14:solidFill>
                  <w14:schemeClr w14:val="tx1"/>
                </w14:solidFill>
              </w14:textFill>
            </w:rPr>
            <w:t>目  录</w:t>
          </w:r>
        </w:p>
        <w:p w14:paraId="4CCA7E86">
          <w:pPr>
            <w:pStyle w:val="10"/>
          </w:pPr>
          <w:r>
            <w:fldChar w:fldCharType="begin"/>
          </w:r>
          <w:r>
            <w:instrText xml:space="preserve"> TOC \o "1-3" \h \z \u </w:instrText>
          </w:r>
          <w:r>
            <w:fldChar w:fldCharType="separate"/>
          </w:r>
          <w:r>
            <w:fldChar w:fldCharType="begin"/>
          </w:r>
          <w:r>
            <w:instrText xml:space="preserve"> HYPERLINK \l "_Toc129267327" </w:instrText>
          </w:r>
          <w:r>
            <w:fldChar w:fldCharType="separate"/>
          </w:r>
          <w:r>
            <w:rPr>
              <w:rStyle w:val="20"/>
              <w:rFonts w:hint="eastAsia"/>
            </w:rPr>
            <w:t>第一章</w:t>
          </w:r>
          <w:r>
            <w:rPr>
              <w:rStyle w:val="20"/>
            </w:rPr>
            <w:t xml:space="preserve"> </w:t>
          </w:r>
          <w:r>
            <w:rPr>
              <w:rStyle w:val="20"/>
              <w:rFonts w:hint="eastAsia"/>
            </w:rPr>
            <w:t>开启全面建设生态天桥新征程</w:t>
          </w:r>
          <w:r>
            <w:tab/>
          </w:r>
          <w:r>
            <w:fldChar w:fldCharType="begin"/>
          </w:r>
          <w:r>
            <w:instrText xml:space="preserve"> PAGEREF _Toc129267327 \h </w:instrText>
          </w:r>
          <w:r>
            <w:fldChar w:fldCharType="separate"/>
          </w:r>
          <w:r>
            <w:t>1</w:t>
          </w:r>
          <w:r>
            <w:fldChar w:fldCharType="end"/>
          </w:r>
          <w:r>
            <w:fldChar w:fldCharType="end"/>
          </w:r>
        </w:p>
        <w:p w14:paraId="71308670">
          <w:pPr>
            <w:pStyle w:val="11"/>
          </w:pPr>
          <w:r>
            <w:fldChar w:fldCharType="begin"/>
          </w:r>
          <w:r>
            <w:instrText xml:space="preserve"> HYPERLINK \l "_Toc129267328" </w:instrText>
          </w:r>
          <w:r>
            <w:fldChar w:fldCharType="separate"/>
          </w:r>
          <w:r>
            <w:rPr>
              <w:rStyle w:val="20"/>
              <w:rFonts w:hint="eastAsia"/>
            </w:rPr>
            <w:t>第一节 基础成效</w:t>
          </w:r>
          <w:r>
            <w:rPr>
              <w:rFonts w:hint="eastAsia"/>
            </w:rPr>
            <w:tab/>
          </w:r>
          <w:r>
            <w:rPr>
              <w:rFonts w:hint="eastAsia"/>
            </w:rPr>
            <w:fldChar w:fldCharType="begin"/>
          </w:r>
          <w:r>
            <w:rPr>
              <w:rFonts w:hint="eastAsia"/>
            </w:rPr>
            <w:instrText xml:space="preserve"> PAGEREF _Toc129267328 \h </w:instrText>
          </w:r>
          <w:r>
            <w:rPr>
              <w:rFonts w:hint="eastAsia"/>
            </w:rPr>
            <w:fldChar w:fldCharType="separate"/>
          </w:r>
          <w:r>
            <w:t>1</w:t>
          </w:r>
          <w:r>
            <w:rPr>
              <w:rFonts w:hint="eastAsia"/>
            </w:rPr>
            <w:fldChar w:fldCharType="end"/>
          </w:r>
          <w:r>
            <w:rPr>
              <w:rFonts w:hint="eastAsia"/>
            </w:rPr>
            <w:fldChar w:fldCharType="end"/>
          </w:r>
        </w:p>
        <w:p w14:paraId="21617DA9">
          <w:pPr>
            <w:pStyle w:val="11"/>
          </w:pPr>
          <w:r>
            <w:fldChar w:fldCharType="begin"/>
          </w:r>
          <w:r>
            <w:instrText xml:space="preserve"> HYPERLINK \l "_Toc129267329" </w:instrText>
          </w:r>
          <w:r>
            <w:fldChar w:fldCharType="separate"/>
          </w:r>
          <w:r>
            <w:rPr>
              <w:rStyle w:val="20"/>
              <w:rFonts w:hint="eastAsia"/>
            </w:rPr>
            <w:t>第二节 存在问题</w:t>
          </w:r>
          <w:r>
            <w:rPr>
              <w:rFonts w:hint="eastAsia"/>
            </w:rPr>
            <w:tab/>
          </w:r>
          <w:r>
            <w:rPr>
              <w:rFonts w:hint="eastAsia"/>
            </w:rPr>
            <w:fldChar w:fldCharType="begin"/>
          </w:r>
          <w:r>
            <w:rPr>
              <w:rFonts w:hint="eastAsia"/>
            </w:rPr>
            <w:instrText xml:space="preserve"> PAGEREF _Toc129267329 \h </w:instrText>
          </w:r>
          <w:r>
            <w:rPr>
              <w:rFonts w:hint="eastAsia"/>
            </w:rPr>
            <w:fldChar w:fldCharType="separate"/>
          </w:r>
          <w:r>
            <w:t>4</w:t>
          </w:r>
          <w:r>
            <w:rPr>
              <w:rFonts w:hint="eastAsia"/>
            </w:rPr>
            <w:fldChar w:fldCharType="end"/>
          </w:r>
          <w:r>
            <w:rPr>
              <w:rFonts w:hint="eastAsia"/>
            </w:rPr>
            <w:fldChar w:fldCharType="end"/>
          </w:r>
        </w:p>
        <w:p w14:paraId="5E19B33E">
          <w:pPr>
            <w:pStyle w:val="11"/>
          </w:pPr>
          <w:r>
            <w:fldChar w:fldCharType="begin"/>
          </w:r>
          <w:r>
            <w:instrText xml:space="preserve"> HYPERLINK \l "_Toc129267330" </w:instrText>
          </w:r>
          <w:r>
            <w:fldChar w:fldCharType="separate"/>
          </w:r>
          <w:r>
            <w:rPr>
              <w:rStyle w:val="20"/>
              <w:rFonts w:hint="eastAsia"/>
            </w:rPr>
            <w:t>第三节 形势分析</w:t>
          </w:r>
          <w:r>
            <w:rPr>
              <w:rFonts w:hint="eastAsia"/>
            </w:rPr>
            <w:tab/>
          </w:r>
          <w:r>
            <w:rPr>
              <w:rFonts w:hint="eastAsia"/>
            </w:rPr>
            <w:fldChar w:fldCharType="begin"/>
          </w:r>
          <w:r>
            <w:rPr>
              <w:rFonts w:hint="eastAsia"/>
            </w:rPr>
            <w:instrText xml:space="preserve"> PAGEREF _Toc129267330 \h </w:instrText>
          </w:r>
          <w:r>
            <w:rPr>
              <w:rFonts w:hint="eastAsia"/>
            </w:rPr>
            <w:fldChar w:fldCharType="separate"/>
          </w:r>
          <w:r>
            <w:t>6</w:t>
          </w:r>
          <w:r>
            <w:rPr>
              <w:rFonts w:hint="eastAsia"/>
            </w:rPr>
            <w:fldChar w:fldCharType="end"/>
          </w:r>
          <w:r>
            <w:rPr>
              <w:rFonts w:hint="eastAsia"/>
            </w:rPr>
            <w:fldChar w:fldCharType="end"/>
          </w:r>
        </w:p>
        <w:p w14:paraId="63B32EB6">
          <w:pPr>
            <w:pStyle w:val="11"/>
          </w:pPr>
          <w:r>
            <w:fldChar w:fldCharType="begin"/>
          </w:r>
          <w:r>
            <w:instrText xml:space="preserve"> HYPERLINK \l "_Toc129267331" </w:instrText>
          </w:r>
          <w:r>
            <w:fldChar w:fldCharType="separate"/>
          </w:r>
          <w:r>
            <w:rPr>
              <w:rStyle w:val="20"/>
              <w:rFonts w:hint="eastAsia"/>
            </w:rPr>
            <w:t>第四节 指导思想</w:t>
          </w:r>
          <w:r>
            <w:rPr>
              <w:rFonts w:hint="eastAsia"/>
            </w:rPr>
            <w:tab/>
          </w:r>
          <w:r>
            <w:rPr>
              <w:rFonts w:hint="eastAsia"/>
            </w:rPr>
            <w:fldChar w:fldCharType="begin"/>
          </w:r>
          <w:r>
            <w:rPr>
              <w:rFonts w:hint="eastAsia"/>
            </w:rPr>
            <w:instrText xml:space="preserve"> PAGEREF _Toc129267331 \h </w:instrText>
          </w:r>
          <w:r>
            <w:rPr>
              <w:rFonts w:hint="eastAsia"/>
            </w:rPr>
            <w:fldChar w:fldCharType="separate"/>
          </w:r>
          <w:r>
            <w:t>7</w:t>
          </w:r>
          <w:r>
            <w:rPr>
              <w:rFonts w:hint="eastAsia"/>
            </w:rPr>
            <w:fldChar w:fldCharType="end"/>
          </w:r>
          <w:r>
            <w:rPr>
              <w:rFonts w:hint="eastAsia"/>
            </w:rPr>
            <w:fldChar w:fldCharType="end"/>
          </w:r>
        </w:p>
        <w:p w14:paraId="4E4B9C39">
          <w:pPr>
            <w:pStyle w:val="11"/>
          </w:pPr>
          <w:r>
            <w:fldChar w:fldCharType="begin"/>
          </w:r>
          <w:r>
            <w:instrText xml:space="preserve"> HYPERLINK \l "_Toc129267332" </w:instrText>
          </w:r>
          <w:r>
            <w:fldChar w:fldCharType="separate"/>
          </w:r>
          <w:r>
            <w:rPr>
              <w:rStyle w:val="20"/>
              <w:rFonts w:hint="eastAsia"/>
            </w:rPr>
            <w:t>第五节 基本原则</w:t>
          </w:r>
          <w:r>
            <w:rPr>
              <w:rFonts w:hint="eastAsia"/>
            </w:rPr>
            <w:tab/>
          </w:r>
          <w:r>
            <w:rPr>
              <w:rFonts w:hint="eastAsia"/>
            </w:rPr>
            <w:fldChar w:fldCharType="begin"/>
          </w:r>
          <w:r>
            <w:rPr>
              <w:rFonts w:hint="eastAsia"/>
            </w:rPr>
            <w:instrText xml:space="preserve"> PAGEREF _Toc129267332 \h </w:instrText>
          </w:r>
          <w:r>
            <w:rPr>
              <w:rFonts w:hint="eastAsia"/>
            </w:rPr>
            <w:fldChar w:fldCharType="separate"/>
          </w:r>
          <w:r>
            <w:t>7</w:t>
          </w:r>
          <w:r>
            <w:rPr>
              <w:rFonts w:hint="eastAsia"/>
            </w:rPr>
            <w:fldChar w:fldCharType="end"/>
          </w:r>
          <w:r>
            <w:rPr>
              <w:rFonts w:hint="eastAsia"/>
            </w:rPr>
            <w:fldChar w:fldCharType="end"/>
          </w:r>
        </w:p>
        <w:p w14:paraId="12E3C9C0">
          <w:pPr>
            <w:pStyle w:val="11"/>
          </w:pPr>
          <w:r>
            <w:fldChar w:fldCharType="begin"/>
          </w:r>
          <w:r>
            <w:instrText xml:space="preserve"> HYPERLINK \l "_Toc129267333" </w:instrText>
          </w:r>
          <w:r>
            <w:fldChar w:fldCharType="separate"/>
          </w:r>
          <w:r>
            <w:rPr>
              <w:rStyle w:val="20"/>
              <w:rFonts w:hint="eastAsia"/>
            </w:rPr>
            <w:t>第六节 主要目标</w:t>
          </w:r>
          <w:r>
            <w:rPr>
              <w:rFonts w:hint="eastAsia"/>
            </w:rPr>
            <w:tab/>
          </w:r>
          <w:r>
            <w:rPr>
              <w:rFonts w:hint="eastAsia"/>
            </w:rPr>
            <w:fldChar w:fldCharType="begin"/>
          </w:r>
          <w:r>
            <w:rPr>
              <w:rFonts w:hint="eastAsia"/>
            </w:rPr>
            <w:instrText xml:space="preserve"> PAGEREF _Toc129267333 \h </w:instrText>
          </w:r>
          <w:r>
            <w:rPr>
              <w:rFonts w:hint="eastAsia"/>
            </w:rPr>
            <w:fldChar w:fldCharType="separate"/>
          </w:r>
          <w:r>
            <w:t>9</w:t>
          </w:r>
          <w:r>
            <w:rPr>
              <w:rFonts w:hint="eastAsia"/>
            </w:rPr>
            <w:fldChar w:fldCharType="end"/>
          </w:r>
          <w:r>
            <w:rPr>
              <w:rFonts w:hint="eastAsia"/>
            </w:rPr>
            <w:fldChar w:fldCharType="end"/>
          </w:r>
        </w:p>
        <w:p w14:paraId="6FCBE0CB">
          <w:pPr>
            <w:pStyle w:val="10"/>
          </w:pPr>
          <w:r>
            <w:fldChar w:fldCharType="begin"/>
          </w:r>
          <w:r>
            <w:instrText xml:space="preserve"> HYPERLINK \l "_Toc129267334" </w:instrText>
          </w:r>
          <w:r>
            <w:fldChar w:fldCharType="separate"/>
          </w:r>
          <w:r>
            <w:rPr>
              <w:rStyle w:val="20"/>
              <w:rFonts w:hint="eastAsia"/>
            </w:rPr>
            <w:t>第二章</w:t>
          </w:r>
          <w:r>
            <w:rPr>
              <w:rStyle w:val="20"/>
            </w:rPr>
            <w:t xml:space="preserve"> </w:t>
          </w:r>
          <w:r>
            <w:rPr>
              <w:rStyle w:val="20"/>
              <w:rFonts w:hint="eastAsia"/>
            </w:rPr>
            <w:t>优化空间布局</w:t>
          </w:r>
          <w:r>
            <w:rPr>
              <w:rStyle w:val="20"/>
            </w:rPr>
            <w:t xml:space="preserve"> </w:t>
          </w:r>
          <w:r>
            <w:rPr>
              <w:rStyle w:val="20"/>
              <w:rFonts w:hint="eastAsia"/>
            </w:rPr>
            <w:t>塑造黄河生态样板</w:t>
          </w:r>
          <w:r>
            <w:tab/>
          </w:r>
          <w:r>
            <w:fldChar w:fldCharType="begin"/>
          </w:r>
          <w:r>
            <w:instrText xml:space="preserve"> PAGEREF _Toc129267334 \h </w:instrText>
          </w:r>
          <w:r>
            <w:fldChar w:fldCharType="separate"/>
          </w:r>
          <w:r>
            <w:t>11</w:t>
          </w:r>
          <w:r>
            <w:fldChar w:fldCharType="end"/>
          </w:r>
          <w:r>
            <w:fldChar w:fldCharType="end"/>
          </w:r>
        </w:p>
        <w:p w14:paraId="273715E8">
          <w:pPr>
            <w:pStyle w:val="11"/>
            <w:rPr>
              <w:rStyle w:val="20"/>
            </w:rPr>
          </w:pPr>
          <w:r>
            <w:fldChar w:fldCharType="begin"/>
          </w:r>
          <w:r>
            <w:instrText xml:space="preserve"> HYPERLINK \l "_Toc129267335" </w:instrText>
          </w:r>
          <w:r>
            <w:fldChar w:fldCharType="separate"/>
          </w:r>
          <w:r>
            <w:rPr>
              <w:rStyle w:val="20"/>
              <w:rFonts w:hint="eastAsia"/>
            </w:rPr>
            <w:t>第一节 夯实绿色发展根基</w:t>
          </w:r>
          <w:r>
            <w:rPr>
              <w:rStyle w:val="20"/>
              <w:rFonts w:hint="eastAsia"/>
            </w:rPr>
            <w:tab/>
          </w:r>
          <w:r>
            <w:rPr>
              <w:rStyle w:val="20"/>
              <w:rFonts w:hint="eastAsia"/>
            </w:rPr>
            <w:fldChar w:fldCharType="begin"/>
          </w:r>
          <w:r>
            <w:rPr>
              <w:rStyle w:val="20"/>
              <w:rFonts w:hint="eastAsia"/>
            </w:rPr>
            <w:instrText xml:space="preserve"> PAGEREF _Toc129267335 \h </w:instrText>
          </w:r>
          <w:r>
            <w:rPr>
              <w:rStyle w:val="20"/>
              <w:rFonts w:hint="eastAsia"/>
            </w:rPr>
            <w:fldChar w:fldCharType="separate"/>
          </w:r>
          <w:r>
            <w:rPr>
              <w:rStyle w:val="20"/>
            </w:rPr>
            <w:t>12</w:t>
          </w:r>
          <w:r>
            <w:rPr>
              <w:rStyle w:val="20"/>
              <w:rFonts w:hint="eastAsia"/>
            </w:rPr>
            <w:fldChar w:fldCharType="end"/>
          </w:r>
          <w:r>
            <w:rPr>
              <w:rStyle w:val="20"/>
              <w:rFonts w:hint="eastAsia"/>
            </w:rPr>
            <w:fldChar w:fldCharType="end"/>
          </w:r>
        </w:p>
        <w:p w14:paraId="6EAFA6FF">
          <w:pPr>
            <w:pStyle w:val="11"/>
            <w:rPr>
              <w:rStyle w:val="20"/>
            </w:rPr>
          </w:pPr>
          <w:r>
            <w:fldChar w:fldCharType="begin"/>
          </w:r>
          <w:r>
            <w:instrText xml:space="preserve"> HYPERLINK \l "_Toc129267336" </w:instrText>
          </w:r>
          <w:r>
            <w:fldChar w:fldCharType="separate"/>
          </w:r>
          <w:r>
            <w:rPr>
              <w:rStyle w:val="20"/>
              <w:rFonts w:hint="eastAsia"/>
            </w:rPr>
            <w:t>第二节 打造黄河沿线生态样板</w:t>
          </w:r>
          <w:r>
            <w:rPr>
              <w:rStyle w:val="20"/>
              <w:rFonts w:hint="eastAsia"/>
            </w:rPr>
            <w:tab/>
          </w:r>
          <w:r>
            <w:rPr>
              <w:rStyle w:val="20"/>
              <w:rFonts w:hint="eastAsia"/>
            </w:rPr>
            <w:fldChar w:fldCharType="begin"/>
          </w:r>
          <w:r>
            <w:rPr>
              <w:rStyle w:val="20"/>
              <w:rFonts w:hint="eastAsia"/>
            </w:rPr>
            <w:instrText xml:space="preserve"> PAGEREF _Toc129267336 \h </w:instrText>
          </w:r>
          <w:r>
            <w:rPr>
              <w:rStyle w:val="20"/>
              <w:rFonts w:hint="eastAsia"/>
            </w:rPr>
            <w:fldChar w:fldCharType="separate"/>
          </w:r>
          <w:r>
            <w:rPr>
              <w:rStyle w:val="20"/>
            </w:rPr>
            <w:t>13</w:t>
          </w:r>
          <w:r>
            <w:rPr>
              <w:rStyle w:val="20"/>
              <w:rFonts w:hint="eastAsia"/>
            </w:rPr>
            <w:fldChar w:fldCharType="end"/>
          </w:r>
          <w:r>
            <w:rPr>
              <w:rStyle w:val="20"/>
              <w:rFonts w:hint="eastAsia"/>
            </w:rPr>
            <w:fldChar w:fldCharType="end"/>
          </w:r>
        </w:p>
        <w:p w14:paraId="34D4A24C">
          <w:pPr>
            <w:pStyle w:val="10"/>
            <w:rPr>
              <w:rStyle w:val="20"/>
            </w:rPr>
          </w:pPr>
          <w:r>
            <w:fldChar w:fldCharType="begin"/>
          </w:r>
          <w:r>
            <w:instrText xml:space="preserve"> HYPERLINK \l "_Toc129267337" </w:instrText>
          </w:r>
          <w:r>
            <w:fldChar w:fldCharType="separate"/>
          </w:r>
          <w:r>
            <w:rPr>
              <w:rStyle w:val="20"/>
              <w:rFonts w:hint="eastAsia"/>
            </w:rPr>
            <w:t>第三章</w:t>
          </w:r>
          <w:r>
            <w:rPr>
              <w:rStyle w:val="20"/>
            </w:rPr>
            <w:t xml:space="preserve"> </w:t>
          </w:r>
          <w:r>
            <w:rPr>
              <w:rStyle w:val="20"/>
              <w:rFonts w:hint="eastAsia"/>
            </w:rPr>
            <w:t>深化结构调整</w:t>
          </w:r>
          <w:r>
            <w:rPr>
              <w:rStyle w:val="20"/>
            </w:rPr>
            <w:t xml:space="preserve"> </w:t>
          </w:r>
          <w:r>
            <w:rPr>
              <w:rStyle w:val="20"/>
              <w:rFonts w:hint="eastAsia"/>
            </w:rPr>
            <w:t>全面推进绿色转型</w:t>
          </w:r>
          <w:r>
            <w:rPr>
              <w:rStyle w:val="20"/>
            </w:rPr>
            <w:tab/>
          </w:r>
          <w:r>
            <w:rPr>
              <w:rStyle w:val="20"/>
              <w:rFonts w:hint="eastAsia" w:ascii="仿宋_GB2312" w:eastAsia="仿宋_GB2312"/>
            </w:rPr>
            <w:fldChar w:fldCharType="begin"/>
          </w:r>
          <w:r>
            <w:rPr>
              <w:rStyle w:val="20"/>
              <w:rFonts w:hint="eastAsia" w:ascii="仿宋_GB2312" w:eastAsia="仿宋_GB2312"/>
            </w:rPr>
            <w:instrText xml:space="preserve"> PAGEREF _Toc129267337 \h </w:instrText>
          </w:r>
          <w:r>
            <w:rPr>
              <w:rStyle w:val="20"/>
              <w:rFonts w:hint="eastAsia" w:ascii="仿宋_GB2312" w:eastAsia="仿宋_GB2312"/>
            </w:rPr>
            <w:fldChar w:fldCharType="separate"/>
          </w:r>
          <w:r>
            <w:rPr>
              <w:rStyle w:val="20"/>
              <w:rFonts w:ascii="仿宋_GB2312" w:eastAsia="仿宋_GB2312"/>
            </w:rPr>
            <w:t>14</w:t>
          </w:r>
          <w:r>
            <w:rPr>
              <w:rStyle w:val="20"/>
              <w:rFonts w:hint="eastAsia" w:ascii="仿宋_GB2312" w:eastAsia="仿宋_GB2312"/>
            </w:rPr>
            <w:fldChar w:fldCharType="end"/>
          </w:r>
          <w:r>
            <w:rPr>
              <w:rStyle w:val="20"/>
              <w:rFonts w:hint="eastAsia" w:ascii="仿宋_GB2312" w:eastAsia="仿宋_GB2312"/>
            </w:rPr>
            <w:fldChar w:fldCharType="end"/>
          </w:r>
        </w:p>
        <w:p w14:paraId="1E85A8AB">
          <w:pPr>
            <w:pStyle w:val="11"/>
            <w:rPr>
              <w:rStyle w:val="20"/>
            </w:rPr>
          </w:pPr>
          <w:r>
            <w:fldChar w:fldCharType="begin"/>
          </w:r>
          <w:r>
            <w:instrText xml:space="preserve"> HYPERLINK \l "_Toc129267338" </w:instrText>
          </w:r>
          <w:r>
            <w:fldChar w:fldCharType="separate"/>
          </w:r>
          <w:r>
            <w:rPr>
              <w:rStyle w:val="20"/>
              <w:rFonts w:hint="eastAsia"/>
            </w:rPr>
            <w:t>第一节 加快产业结构调整</w:t>
          </w:r>
          <w:r>
            <w:rPr>
              <w:rStyle w:val="20"/>
              <w:rFonts w:hint="eastAsia"/>
            </w:rPr>
            <w:tab/>
          </w:r>
          <w:r>
            <w:rPr>
              <w:rStyle w:val="20"/>
              <w:rFonts w:hint="eastAsia"/>
            </w:rPr>
            <w:fldChar w:fldCharType="begin"/>
          </w:r>
          <w:r>
            <w:rPr>
              <w:rStyle w:val="20"/>
              <w:rFonts w:hint="eastAsia"/>
            </w:rPr>
            <w:instrText xml:space="preserve"> PAGEREF _Toc129267338 \h </w:instrText>
          </w:r>
          <w:r>
            <w:rPr>
              <w:rStyle w:val="20"/>
              <w:rFonts w:hint="eastAsia"/>
            </w:rPr>
            <w:fldChar w:fldCharType="separate"/>
          </w:r>
          <w:r>
            <w:rPr>
              <w:rStyle w:val="20"/>
            </w:rPr>
            <w:t>15</w:t>
          </w:r>
          <w:r>
            <w:rPr>
              <w:rStyle w:val="20"/>
              <w:rFonts w:hint="eastAsia"/>
            </w:rPr>
            <w:fldChar w:fldCharType="end"/>
          </w:r>
          <w:r>
            <w:rPr>
              <w:rStyle w:val="20"/>
              <w:rFonts w:hint="eastAsia"/>
            </w:rPr>
            <w:fldChar w:fldCharType="end"/>
          </w:r>
        </w:p>
        <w:p w14:paraId="1D971D40">
          <w:pPr>
            <w:pStyle w:val="11"/>
            <w:rPr>
              <w:rStyle w:val="20"/>
            </w:rPr>
          </w:pPr>
          <w:r>
            <w:fldChar w:fldCharType="begin"/>
          </w:r>
          <w:r>
            <w:instrText xml:space="preserve"> HYPERLINK \l "_Toc129267339" </w:instrText>
          </w:r>
          <w:r>
            <w:fldChar w:fldCharType="separate"/>
          </w:r>
          <w:r>
            <w:rPr>
              <w:rStyle w:val="20"/>
              <w:rFonts w:hint="eastAsia"/>
            </w:rPr>
            <w:t>第二节 深化能源消费结构调整</w:t>
          </w:r>
          <w:r>
            <w:rPr>
              <w:rStyle w:val="20"/>
              <w:rFonts w:hint="eastAsia"/>
            </w:rPr>
            <w:tab/>
          </w:r>
          <w:r>
            <w:rPr>
              <w:rStyle w:val="20"/>
              <w:rFonts w:hint="eastAsia"/>
            </w:rPr>
            <w:fldChar w:fldCharType="begin"/>
          </w:r>
          <w:r>
            <w:rPr>
              <w:rStyle w:val="20"/>
              <w:rFonts w:hint="eastAsia"/>
            </w:rPr>
            <w:instrText xml:space="preserve"> PAGEREF _Toc129267339 \h </w:instrText>
          </w:r>
          <w:r>
            <w:rPr>
              <w:rStyle w:val="20"/>
              <w:rFonts w:hint="eastAsia"/>
            </w:rPr>
            <w:fldChar w:fldCharType="separate"/>
          </w:r>
          <w:r>
            <w:rPr>
              <w:rStyle w:val="20"/>
            </w:rPr>
            <w:t>18</w:t>
          </w:r>
          <w:r>
            <w:rPr>
              <w:rStyle w:val="20"/>
              <w:rFonts w:hint="eastAsia"/>
            </w:rPr>
            <w:fldChar w:fldCharType="end"/>
          </w:r>
          <w:r>
            <w:rPr>
              <w:rStyle w:val="20"/>
              <w:rFonts w:hint="eastAsia"/>
            </w:rPr>
            <w:fldChar w:fldCharType="end"/>
          </w:r>
        </w:p>
        <w:p w14:paraId="73CDC16F">
          <w:pPr>
            <w:pStyle w:val="11"/>
            <w:rPr>
              <w:rStyle w:val="20"/>
            </w:rPr>
          </w:pPr>
          <w:r>
            <w:fldChar w:fldCharType="begin"/>
          </w:r>
          <w:r>
            <w:instrText xml:space="preserve"> HYPERLINK \l "_Toc129267340" </w:instrText>
          </w:r>
          <w:r>
            <w:fldChar w:fldCharType="separate"/>
          </w:r>
          <w:r>
            <w:rPr>
              <w:rStyle w:val="20"/>
              <w:rFonts w:hint="eastAsia"/>
            </w:rPr>
            <w:t>第三节 推动交通运输结构调整</w:t>
          </w:r>
          <w:r>
            <w:rPr>
              <w:rStyle w:val="20"/>
              <w:rFonts w:hint="eastAsia"/>
            </w:rPr>
            <w:tab/>
          </w:r>
          <w:r>
            <w:rPr>
              <w:rStyle w:val="20"/>
              <w:rFonts w:hint="eastAsia"/>
            </w:rPr>
            <w:fldChar w:fldCharType="begin"/>
          </w:r>
          <w:r>
            <w:rPr>
              <w:rStyle w:val="20"/>
              <w:rFonts w:hint="eastAsia"/>
            </w:rPr>
            <w:instrText xml:space="preserve"> PAGEREF _Toc129267340 \h </w:instrText>
          </w:r>
          <w:r>
            <w:rPr>
              <w:rStyle w:val="20"/>
              <w:rFonts w:hint="eastAsia"/>
            </w:rPr>
            <w:fldChar w:fldCharType="separate"/>
          </w:r>
          <w:r>
            <w:rPr>
              <w:rStyle w:val="20"/>
            </w:rPr>
            <w:t>19</w:t>
          </w:r>
          <w:r>
            <w:rPr>
              <w:rStyle w:val="20"/>
              <w:rFonts w:hint="eastAsia"/>
            </w:rPr>
            <w:fldChar w:fldCharType="end"/>
          </w:r>
          <w:r>
            <w:rPr>
              <w:rStyle w:val="20"/>
              <w:rFonts w:hint="eastAsia"/>
            </w:rPr>
            <w:fldChar w:fldCharType="end"/>
          </w:r>
        </w:p>
        <w:p w14:paraId="2BA0734B">
          <w:pPr>
            <w:pStyle w:val="11"/>
            <w:rPr>
              <w:rStyle w:val="20"/>
            </w:rPr>
          </w:pPr>
          <w:r>
            <w:fldChar w:fldCharType="begin"/>
          </w:r>
          <w:r>
            <w:instrText xml:space="preserve"> HYPERLINK \l "_Toc129267341" </w:instrText>
          </w:r>
          <w:r>
            <w:fldChar w:fldCharType="separate"/>
          </w:r>
          <w:r>
            <w:rPr>
              <w:rStyle w:val="20"/>
              <w:rFonts w:hint="eastAsia"/>
            </w:rPr>
            <w:t>第四节 推进农业投入与用地结构调整</w:t>
          </w:r>
          <w:r>
            <w:rPr>
              <w:rStyle w:val="20"/>
              <w:rFonts w:hint="eastAsia"/>
            </w:rPr>
            <w:tab/>
          </w:r>
          <w:r>
            <w:rPr>
              <w:rStyle w:val="20"/>
              <w:rFonts w:hint="eastAsia"/>
            </w:rPr>
            <w:fldChar w:fldCharType="begin"/>
          </w:r>
          <w:r>
            <w:rPr>
              <w:rStyle w:val="20"/>
              <w:rFonts w:hint="eastAsia"/>
            </w:rPr>
            <w:instrText xml:space="preserve"> PAGEREF _Toc129267341 \h </w:instrText>
          </w:r>
          <w:r>
            <w:rPr>
              <w:rStyle w:val="20"/>
              <w:rFonts w:hint="eastAsia"/>
            </w:rPr>
            <w:fldChar w:fldCharType="separate"/>
          </w:r>
          <w:r>
            <w:rPr>
              <w:rStyle w:val="20"/>
            </w:rPr>
            <w:t>21</w:t>
          </w:r>
          <w:r>
            <w:rPr>
              <w:rStyle w:val="20"/>
              <w:rFonts w:hint="eastAsia"/>
            </w:rPr>
            <w:fldChar w:fldCharType="end"/>
          </w:r>
          <w:r>
            <w:rPr>
              <w:rStyle w:val="20"/>
              <w:rFonts w:hint="eastAsia"/>
            </w:rPr>
            <w:fldChar w:fldCharType="end"/>
          </w:r>
        </w:p>
        <w:p w14:paraId="15F89FB3">
          <w:pPr>
            <w:pStyle w:val="10"/>
            <w:rPr>
              <w:rStyle w:val="20"/>
            </w:rPr>
          </w:pPr>
          <w:r>
            <w:fldChar w:fldCharType="begin"/>
          </w:r>
          <w:r>
            <w:instrText xml:space="preserve"> HYPERLINK \l "_Toc129267342" </w:instrText>
          </w:r>
          <w:r>
            <w:fldChar w:fldCharType="separate"/>
          </w:r>
          <w:r>
            <w:rPr>
              <w:rStyle w:val="20"/>
              <w:rFonts w:hint="eastAsia"/>
            </w:rPr>
            <w:t>第四章</w:t>
          </w:r>
          <w:r>
            <w:rPr>
              <w:rStyle w:val="20"/>
            </w:rPr>
            <w:t xml:space="preserve"> </w:t>
          </w:r>
          <w:r>
            <w:rPr>
              <w:rStyle w:val="20"/>
              <w:rFonts w:hint="eastAsia"/>
            </w:rPr>
            <w:t>控制温室气体排放</w:t>
          </w:r>
          <w:r>
            <w:rPr>
              <w:rStyle w:val="20"/>
            </w:rPr>
            <w:t xml:space="preserve"> </w:t>
          </w:r>
          <w:r>
            <w:rPr>
              <w:rStyle w:val="20"/>
              <w:rFonts w:hint="eastAsia"/>
            </w:rPr>
            <w:t>积极应对气候变化</w:t>
          </w:r>
          <w:r>
            <w:rPr>
              <w:rStyle w:val="20"/>
            </w:rPr>
            <w:tab/>
          </w:r>
          <w:r>
            <w:rPr>
              <w:rStyle w:val="20"/>
            </w:rPr>
            <w:fldChar w:fldCharType="begin"/>
          </w:r>
          <w:r>
            <w:rPr>
              <w:rStyle w:val="20"/>
            </w:rPr>
            <w:instrText xml:space="preserve"> PAGEREF _Toc129267342 \h </w:instrText>
          </w:r>
          <w:r>
            <w:rPr>
              <w:rStyle w:val="20"/>
            </w:rPr>
            <w:fldChar w:fldCharType="separate"/>
          </w:r>
          <w:r>
            <w:rPr>
              <w:rStyle w:val="20"/>
            </w:rPr>
            <w:t>22</w:t>
          </w:r>
          <w:r>
            <w:rPr>
              <w:rStyle w:val="20"/>
            </w:rPr>
            <w:fldChar w:fldCharType="end"/>
          </w:r>
          <w:r>
            <w:rPr>
              <w:rStyle w:val="20"/>
            </w:rPr>
            <w:fldChar w:fldCharType="end"/>
          </w:r>
        </w:p>
        <w:p w14:paraId="4FA1213B">
          <w:pPr>
            <w:pStyle w:val="11"/>
            <w:rPr>
              <w:rStyle w:val="20"/>
            </w:rPr>
          </w:pPr>
          <w:r>
            <w:fldChar w:fldCharType="begin"/>
          </w:r>
          <w:r>
            <w:instrText xml:space="preserve"> HYPERLINK \l "_Toc129267343" </w:instrText>
          </w:r>
          <w:r>
            <w:fldChar w:fldCharType="separate"/>
          </w:r>
          <w:r>
            <w:rPr>
              <w:rStyle w:val="20"/>
              <w:rFonts w:hint="eastAsia"/>
            </w:rPr>
            <w:t>第一节 开展二氧化碳排放达峰行动</w:t>
          </w:r>
          <w:r>
            <w:rPr>
              <w:rStyle w:val="20"/>
              <w:rFonts w:hint="eastAsia"/>
            </w:rPr>
            <w:tab/>
          </w:r>
          <w:r>
            <w:rPr>
              <w:rStyle w:val="20"/>
              <w:rFonts w:hint="eastAsia"/>
            </w:rPr>
            <w:fldChar w:fldCharType="begin"/>
          </w:r>
          <w:r>
            <w:rPr>
              <w:rStyle w:val="20"/>
              <w:rFonts w:hint="eastAsia"/>
            </w:rPr>
            <w:instrText xml:space="preserve"> PAGEREF _Toc129267343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188058A3">
          <w:pPr>
            <w:pStyle w:val="11"/>
            <w:rPr>
              <w:rStyle w:val="20"/>
            </w:rPr>
          </w:pPr>
          <w:r>
            <w:fldChar w:fldCharType="begin"/>
          </w:r>
          <w:r>
            <w:instrText xml:space="preserve"> HYPERLINK \l "_Toc129267344" </w:instrText>
          </w:r>
          <w:r>
            <w:fldChar w:fldCharType="separate"/>
          </w:r>
          <w:r>
            <w:rPr>
              <w:rStyle w:val="20"/>
              <w:rFonts w:hint="eastAsia"/>
            </w:rPr>
            <w:t>第二节 控制温室气体排放</w:t>
          </w:r>
          <w:r>
            <w:rPr>
              <w:rStyle w:val="20"/>
              <w:rFonts w:hint="eastAsia"/>
            </w:rPr>
            <w:tab/>
          </w:r>
          <w:r>
            <w:rPr>
              <w:rStyle w:val="20"/>
              <w:rFonts w:hint="eastAsia"/>
            </w:rPr>
            <w:fldChar w:fldCharType="begin"/>
          </w:r>
          <w:r>
            <w:rPr>
              <w:rStyle w:val="20"/>
              <w:rFonts w:hint="eastAsia"/>
            </w:rPr>
            <w:instrText xml:space="preserve"> PAGEREF _Toc129267344 \h </w:instrText>
          </w:r>
          <w:r>
            <w:rPr>
              <w:rStyle w:val="20"/>
              <w:rFonts w:hint="eastAsia"/>
            </w:rPr>
            <w:fldChar w:fldCharType="separate"/>
          </w:r>
          <w:r>
            <w:rPr>
              <w:rStyle w:val="20"/>
            </w:rPr>
            <w:t>23</w:t>
          </w:r>
          <w:r>
            <w:rPr>
              <w:rStyle w:val="20"/>
              <w:rFonts w:hint="eastAsia"/>
            </w:rPr>
            <w:fldChar w:fldCharType="end"/>
          </w:r>
          <w:r>
            <w:rPr>
              <w:rStyle w:val="20"/>
              <w:rFonts w:hint="eastAsia"/>
            </w:rPr>
            <w:fldChar w:fldCharType="end"/>
          </w:r>
        </w:p>
        <w:p w14:paraId="54A2D559">
          <w:pPr>
            <w:pStyle w:val="11"/>
            <w:rPr>
              <w:rStyle w:val="20"/>
            </w:rPr>
          </w:pPr>
          <w:r>
            <w:fldChar w:fldCharType="begin"/>
          </w:r>
          <w:r>
            <w:instrText xml:space="preserve"> HYPERLINK \l "_Toc129267345" </w:instrText>
          </w:r>
          <w:r>
            <w:fldChar w:fldCharType="separate"/>
          </w:r>
          <w:r>
            <w:rPr>
              <w:rStyle w:val="20"/>
              <w:rFonts w:hint="eastAsia"/>
            </w:rPr>
            <w:t>第三节 主动适应气候变化</w:t>
          </w:r>
          <w:r>
            <w:rPr>
              <w:rStyle w:val="20"/>
              <w:rFonts w:hint="eastAsia"/>
            </w:rPr>
            <w:tab/>
          </w:r>
          <w:r>
            <w:rPr>
              <w:rStyle w:val="20"/>
              <w:rFonts w:hint="eastAsia"/>
            </w:rPr>
            <w:fldChar w:fldCharType="begin"/>
          </w:r>
          <w:r>
            <w:rPr>
              <w:rStyle w:val="20"/>
              <w:rFonts w:hint="eastAsia"/>
            </w:rPr>
            <w:instrText xml:space="preserve"> PAGEREF _Toc129267345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1F840E7F">
          <w:pPr>
            <w:pStyle w:val="11"/>
            <w:rPr>
              <w:rStyle w:val="20"/>
            </w:rPr>
          </w:pPr>
          <w:r>
            <w:fldChar w:fldCharType="begin"/>
          </w:r>
          <w:r>
            <w:instrText xml:space="preserve"> HYPERLINK \l "_Toc129267346" </w:instrText>
          </w:r>
          <w:r>
            <w:fldChar w:fldCharType="separate"/>
          </w:r>
          <w:r>
            <w:rPr>
              <w:rStyle w:val="20"/>
              <w:rFonts w:hint="eastAsia"/>
            </w:rPr>
            <w:t>第四节 推动减污降碳协同增效</w:t>
          </w:r>
          <w:r>
            <w:rPr>
              <w:rStyle w:val="20"/>
              <w:rFonts w:hint="eastAsia"/>
            </w:rPr>
            <w:tab/>
          </w:r>
          <w:r>
            <w:rPr>
              <w:rStyle w:val="20"/>
              <w:rFonts w:hint="eastAsia"/>
            </w:rPr>
            <w:fldChar w:fldCharType="begin"/>
          </w:r>
          <w:r>
            <w:rPr>
              <w:rStyle w:val="20"/>
              <w:rFonts w:hint="eastAsia"/>
            </w:rPr>
            <w:instrText xml:space="preserve"> PAGEREF _Toc129267346 \h </w:instrText>
          </w:r>
          <w:r>
            <w:rPr>
              <w:rStyle w:val="20"/>
              <w:rFonts w:hint="eastAsia"/>
            </w:rPr>
            <w:fldChar w:fldCharType="separate"/>
          </w:r>
          <w:r>
            <w:rPr>
              <w:rStyle w:val="20"/>
            </w:rPr>
            <w:t>25</w:t>
          </w:r>
          <w:r>
            <w:rPr>
              <w:rStyle w:val="20"/>
              <w:rFonts w:hint="eastAsia"/>
            </w:rPr>
            <w:fldChar w:fldCharType="end"/>
          </w:r>
          <w:r>
            <w:rPr>
              <w:rStyle w:val="20"/>
              <w:rFonts w:hint="eastAsia"/>
            </w:rPr>
            <w:fldChar w:fldCharType="end"/>
          </w:r>
        </w:p>
        <w:p w14:paraId="6DC6A857">
          <w:pPr>
            <w:pStyle w:val="10"/>
            <w:rPr>
              <w:rStyle w:val="20"/>
            </w:rPr>
          </w:pPr>
          <w:r>
            <w:fldChar w:fldCharType="begin"/>
          </w:r>
          <w:r>
            <w:instrText xml:space="preserve"> HYPERLINK \l "_Toc129267347" </w:instrText>
          </w:r>
          <w:r>
            <w:fldChar w:fldCharType="separate"/>
          </w:r>
          <w:r>
            <w:rPr>
              <w:rStyle w:val="20"/>
              <w:rFonts w:hint="eastAsia"/>
            </w:rPr>
            <w:t>第五章</w:t>
          </w:r>
          <w:r>
            <w:rPr>
              <w:rStyle w:val="20"/>
            </w:rPr>
            <w:t xml:space="preserve"> </w:t>
          </w:r>
          <w:r>
            <w:rPr>
              <w:rStyle w:val="20"/>
              <w:rFonts w:hint="eastAsia"/>
            </w:rPr>
            <w:t>坚持协同治理</w:t>
          </w:r>
          <w:r>
            <w:rPr>
              <w:rStyle w:val="20"/>
            </w:rPr>
            <w:t xml:space="preserve"> </w:t>
          </w:r>
          <w:r>
            <w:rPr>
              <w:rStyle w:val="20"/>
              <w:rFonts w:hint="eastAsia"/>
            </w:rPr>
            <w:t>持续改善空气环境质量</w:t>
          </w:r>
          <w:r>
            <w:rPr>
              <w:rStyle w:val="20"/>
            </w:rPr>
            <w:tab/>
          </w:r>
          <w:r>
            <w:rPr>
              <w:rStyle w:val="20"/>
            </w:rPr>
            <w:fldChar w:fldCharType="begin"/>
          </w:r>
          <w:r>
            <w:rPr>
              <w:rStyle w:val="20"/>
            </w:rPr>
            <w:instrText xml:space="preserve"> PAGEREF _Toc129267347 \h </w:instrText>
          </w:r>
          <w:r>
            <w:rPr>
              <w:rStyle w:val="20"/>
            </w:rPr>
            <w:fldChar w:fldCharType="separate"/>
          </w:r>
          <w:r>
            <w:rPr>
              <w:rStyle w:val="20"/>
            </w:rPr>
            <w:t>26</w:t>
          </w:r>
          <w:r>
            <w:rPr>
              <w:rStyle w:val="20"/>
            </w:rPr>
            <w:fldChar w:fldCharType="end"/>
          </w:r>
          <w:r>
            <w:rPr>
              <w:rStyle w:val="20"/>
            </w:rPr>
            <w:fldChar w:fldCharType="end"/>
          </w:r>
        </w:p>
        <w:p w14:paraId="320135FF">
          <w:pPr>
            <w:pStyle w:val="11"/>
            <w:rPr>
              <w:rStyle w:val="20"/>
            </w:rPr>
          </w:pPr>
          <w:r>
            <w:fldChar w:fldCharType="begin"/>
          </w:r>
          <w:r>
            <w:instrText xml:space="preserve"> HYPERLINK \l "_Toc129267348" </w:instrText>
          </w:r>
          <w:r>
            <w:fldChar w:fldCharType="separate"/>
          </w:r>
          <w:r>
            <w:rPr>
              <w:rStyle w:val="20"/>
              <w:rFonts w:hint="eastAsia"/>
            </w:rPr>
            <w:t>第一节 加强细颗粒物和臭氧协同控制</w:t>
          </w:r>
          <w:r>
            <w:rPr>
              <w:rStyle w:val="20"/>
              <w:rFonts w:hint="eastAsia"/>
            </w:rPr>
            <w:tab/>
          </w:r>
          <w:r>
            <w:rPr>
              <w:rStyle w:val="20"/>
              <w:rFonts w:hint="eastAsia"/>
            </w:rPr>
            <w:fldChar w:fldCharType="begin"/>
          </w:r>
          <w:r>
            <w:rPr>
              <w:rStyle w:val="20"/>
              <w:rFonts w:hint="eastAsia"/>
            </w:rPr>
            <w:instrText xml:space="preserve"> PAGEREF _Toc129267348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090EE292">
          <w:pPr>
            <w:pStyle w:val="11"/>
            <w:rPr>
              <w:rStyle w:val="20"/>
            </w:rPr>
          </w:pPr>
          <w:r>
            <w:fldChar w:fldCharType="begin"/>
          </w:r>
          <w:r>
            <w:instrText xml:space="preserve"> HYPERLINK \l "_Toc129267349" </w:instrText>
          </w:r>
          <w:r>
            <w:fldChar w:fldCharType="separate"/>
          </w:r>
          <w:r>
            <w:rPr>
              <w:rStyle w:val="20"/>
              <w:rFonts w:hint="eastAsia"/>
            </w:rPr>
            <w:t>第二节 强化重污染天气应对和区域协作</w:t>
          </w:r>
          <w:r>
            <w:rPr>
              <w:rStyle w:val="20"/>
              <w:rFonts w:hint="eastAsia"/>
            </w:rPr>
            <w:tab/>
          </w:r>
          <w:r>
            <w:rPr>
              <w:rStyle w:val="20"/>
              <w:rFonts w:hint="eastAsia"/>
            </w:rPr>
            <w:fldChar w:fldCharType="begin"/>
          </w:r>
          <w:r>
            <w:rPr>
              <w:rStyle w:val="20"/>
              <w:rFonts w:hint="eastAsia"/>
            </w:rPr>
            <w:instrText xml:space="preserve"> PAGEREF _Toc129267349 \h </w:instrText>
          </w:r>
          <w:r>
            <w:rPr>
              <w:rStyle w:val="20"/>
              <w:rFonts w:hint="eastAsia"/>
            </w:rPr>
            <w:fldChar w:fldCharType="separate"/>
          </w:r>
          <w:r>
            <w:rPr>
              <w:rStyle w:val="20"/>
            </w:rPr>
            <w:t>26</w:t>
          </w:r>
          <w:r>
            <w:rPr>
              <w:rStyle w:val="20"/>
              <w:rFonts w:hint="eastAsia"/>
            </w:rPr>
            <w:fldChar w:fldCharType="end"/>
          </w:r>
          <w:r>
            <w:rPr>
              <w:rStyle w:val="20"/>
              <w:rFonts w:hint="eastAsia"/>
            </w:rPr>
            <w:fldChar w:fldCharType="end"/>
          </w:r>
        </w:p>
        <w:p w14:paraId="603305D6">
          <w:pPr>
            <w:pStyle w:val="11"/>
            <w:rPr>
              <w:rStyle w:val="20"/>
            </w:rPr>
          </w:pPr>
          <w:r>
            <w:fldChar w:fldCharType="begin"/>
          </w:r>
          <w:r>
            <w:instrText xml:space="preserve"> HYPERLINK \l "_Toc129267350" </w:instrText>
          </w:r>
          <w:r>
            <w:fldChar w:fldCharType="separate"/>
          </w:r>
          <w:r>
            <w:rPr>
              <w:rStyle w:val="20"/>
              <w:rFonts w:hint="eastAsia"/>
            </w:rPr>
            <w:t>第三节 深化工业污染治理</w:t>
          </w:r>
          <w:r>
            <w:rPr>
              <w:rStyle w:val="20"/>
              <w:rFonts w:hint="eastAsia"/>
            </w:rPr>
            <w:tab/>
          </w:r>
          <w:r>
            <w:rPr>
              <w:rStyle w:val="20"/>
              <w:rFonts w:hint="eastAsia"/>
            </w:rPr>
            <w:fldChar w:fldCharType="begin"/>
          </w:r>
          <w:r>
            <w:rPr>
              <w:rStyle w:val="20"/>
              <w:rFonts w:hint="eastAsia"/>
            </w:rPr>
            <w:instrText xml:space="preserve"> PAGEREF _Toc129267350 \h </w:instrText>
          </w:r>
          <w:r>
            <w:rPr>
              <w:rStyle w:val="20"/>
              <w:rFonts w:hint="eastAsia"/>
            </w:rPr>
            <w:fldChar w:fldCharType="separate"/>
          </w:r>
          <w:r>
            <w:rPr>
              <w:rStyle w:val="20"/>
            </w:rPr>
            <w:t>27</w:t>
          </w:r>
          <w:r>
            <w:rPr>
              <w:rStyle w:val="20"/>
              <w:rFonts w:hint="eastAsia"/>
            </w:rPr>
            <w:fldChar w:fldCharType="end"/>
          </w:r>
          <w:r>
            <w:rPr>
              <w:rStyle w:val="20"/>
              <w:rFonts w:hint="eastAsia"/>
            </w:rPr>
            <w:fldChar w:fldCharType="end"/>
          </w:r>
        </w:p>
        <w:p w14:paraId="569D4B6E">
          <w:pPr>
            <w:pStyle w:val="11"/>
            <w:rPr>
              <w:rStyle w:val="20"/>
            </w:rPr>
          </w:pPr>
          <w:r>
            <w:fldChar w:fldCharType="begin"/>
          </w:r>
          <w:r>
            <w:instrText xml:space="preserve"> HYPERLINK \l "_Toc129267351" </w:instrText>
          </w:r>
          <w:r>
            <w:fldChar w:fldCharType="separate"/>
          </w:r>
          <w:r>
            <w:rPr>
              <w:rStyle w:val="20"/>
              <w:rFonts w:hint="eastAsia"/>
            </w:rPr>
            <w:t>第四节 统筹控制移动污染</w:t>
          </w:r>
          <w:r>
            <w:rPr>
              <w:rStyle w:val="20"/>
              <w:rFonts w:hint="eastAsia"/>
            </w:rPr>
            <w:tab/>
          </w:r>
          <w:r>
            <w:rPr>
              <w:rStyle w:val="20"/>
              <w:rFonts w:hint="eastAsia"/>
            </w:rPr>
            <w:fldChar w:fldCharType="begin"/>
          </w:r>
          <w:r>
            <w:rPr>
              <w:rStyle w:val="20"/>
              <w:rFonts w:hint="eastAsia"/>
            </w:rPr>
            <w:instrText xml:space="preserve"> PAGEREF _Toc129267351 \h </w:instrText>
          </w:r>
          <w:r>
            <w:rPr>
              <w:rStyle w:val="20"/>
              <w:rFonts w:hint="eastAsia"/>
            </w:rPr>
            <w:fldChar w:fldCharType="separate"/>
          </w:r>
          <w:r>
            <w:rPr>
              <w:rStyle w:val="20"/>
            </w:rPr>
            <w:t>30</w:t>
          </w:r>
          <w:r>
            <w:rPr>
              <w:rStyle w:val="20"/>
              <w:rFonts w:hint="eastAsia"/>
            </w:rPr>
            <w:fldChar w:fldCharType="end"/>
          </w:r>
          <w:r>
            <w:rPr>
              <w:rStyle w:val="20"/>
              <w:rFonts w:hint="eastAsia"/>
            </w:rPr>
            <w:fldChar w:fldCharType="end"/>
          </w:r>
        </w:p>
        <w:p w14:paraId="5AD96844">
          <w:pPr>
            <w:pStyle w:val="11"/>
            <w:rPr>
              <w:rStyle w:val="20"/>
            </w:rPr>
          </w:pPr>
          <w:r>
            <w:fldChar w:fldCharType="begin"/>
          </w:r>
          <w:r>
            <w:instrText xml:space="preserve"> HYPERLINK \l "_Toc129267352" </w:instrText>
          </w:r>
          <w:r>
            <w:fldChar w:fldCharType="separate"/>
          </w:r>
          <w:r>
            <w:rPr>
              <w:rStyle w:val="20"/>
              <w:rFonts w:hint="eastAsia"/>
            </w:rPr>
            <w:t>第五节 防治城乡面源污染</w:t>
          </w:r>
          <w:r>
            <w:rPr>
              <w:rStyle w:val="20"/>
              <w:rFonts w:hint="eastAsia"/>
            </w:rPr>
            <w:tab/>
          </w:r>
          <w:r>
            <w:rPr>
              <w:rStyle w:val="20"/>
              <w:rFonts w:hint="eastAsia"/>
            </w:rPr>
            <w:fldChar w:fldCharType="begin"/>
          </w:r>
          <w:r>
            <w:rPr>
              <w:rStyle w:val="20"/>
              <w:rFonts w:hint="eastAsia"/>
            </w:rPr>
            <w:instrText xml:space="preserve"> PAGEREF _Toc129267352 \h </w:instrText>
          </w:r>
          <w:r>
            <w:rPr>
              <w:rStyle w:val="20"/>
              <w:rFonts w:hint="eastAsia"/>
            </w:rPr>
            <w:fldChar w:fldCharType="separate"/>
          </w:r>
          <w:r>
            <w:rPr>
              <w:rStyle w:val="20"/>
            </w:rPr>
            <w:t>32</w:t>
          </w:r>
          <w:r>
            <w:rPr>
              <w:rStyle w:val="20"/>
              <w:rFonts w:hint="eastAsia"/>
            </w:rPr>
            <w:fldChar w:fldCharType="end"/>
          </w:r>
          <w:r>
            <w:rPr>
              <w:rStyle w:val="20"/>
              <w:rFonts w:hint="eastAsia"/>
            </w:rPr>
            <w:fldChar w:fldCharType="end"/>
          </w:r>
        </w:p>
        <w:p w14:paraId="425EE7BA">
          <w:pPr>
            <w:pStyle w:val="10"/>
          </w:pPr>
          <w:r>
            <w:fldChar w:fldCharType="begin"/>
          </w:r>
          <w:r>
            <w:instrText xml:space="preserve"> HYPERLINK \l "_Toc129267353" </w:instrText>
          </w:r>
          <w:r>
            <w:fldChar w:fldCharType="separate"/>
          </w:r>
          <w:r>
            <w:rPr>
              <w:rStyle w:val="20"/>
              <w:rFonts w:hint="eastAsia"/>
            </w:rPr>
            <w:t>第六章</w:t>
          </w:r>
          <w:r>
            <w:rPr>
              <w:rStyle w:val="20"/>
            </w:rPr>
            <w:t xml:space="preserve"> </w:t>
          </w:r>
          <w:r>
            <w:rPr>
              <w:rStyle w:val="20"/>
              <w:rFonts w:hint="eastAsia"/>
            </w:rPr>
            <w:t>深化系统治理</w:t>
          </w:r>
          <w:r>
            <w:rPr>
              <w:rStyle w:val="20"/>
            </w:rPr>
            <w:t xml:space="preserve"> </w:t>
          </w:r>
          <w:r>
            <w:rPr>
              <w:rStyle w:val="20"/>
              <w:rFonts w:hint="eastAsia"/>
            </w:rPr>
            <w:t>稳步提升水生态环境质量</w:t>
          </w:r>
          <w:r>
            <w:tab/>
          </w:r>
          <w:r>
            <w:fldChar w:fldCharType="begin"/>
          </w:r>
          <w:r>
            <w:instrText xml:space="preserve"> PAGEREF _Toc129267353 \h </w:instrText>
          </w:r>
          <w:r>
            <w:fldChar w:fldCharType="separate"/>
          </w:r>
          <w:r>
            <w:t>34</w:t>
          </w:r>
          <w:r>
            <w:fldChar w:fldCharType="end"/>
          </w:r>
          <w:r>
            <w:fldChar w:fldCharType="end"/>
          </w:r>
        </w:p>
        <w:p w14:paraId="54568CF9">
          <w:pPr>
            <w:pStyle w:val="11"/>
            <w:rPr>
              <w:rStyle w:val="20"/>
            </w:rPr>
          </w:pPr>
          <w:r>
            <w:fldChar w:fldCharType="begin"/>
          </w:r>
          <w:r>
            <w:instrText xml:space="preserve"> HYPERLINK \l "_Toc129267354" </w:instrText>
          </w:r>
          <w:r>
            <w:fldChar w:fldCharType="separate"/>
          </w:r>
          <w:r>
            <w:rPr>
              <w:rStyle w:val="20"/>
              <w:rFonts w:hint="eastAsia"/>
            </w:rPr>
            <w:t>第一节 加强水生态环境系统治理</w:t>
          </w:r>
          <w:r>
            <w:rPr>
              <w:rStyle w:val="20"/>
              <w:rFonts w:hint="eastAsia"/>
            </w:rPr>
            <w:tab/>
          </w:r>
          <w:r>
            <w:rPr>
              <w:rStyle w:val="20"/>
              <w:rFonts w:hint="eastAsia"/>
            </w:rPr>
            <w:fldChar w:fldCharType="begin"/>
          </w:r>
          <w:r>
            <w:rPr>
              <w:rStyle w:val="20"/>
              <w:rFonts w:hint="eastAsia"/>
            </w:rPr>
            <w:instrText xml:space="preserve"> PAGEREF _Toc129267354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51412C28">
          <w:pPr>
            <w:pStyle w:val="11"/>
            <w:rPr>
              <w:rStyle w:val="20"/>
            </w:rPr>
          </w:pPr>
          <w:r>
            <w:fldChar w:fldCharType="begin"/>
          </w:r>
          <w:r>
            <w:instrText xml:space="preserve"> HYPERLINK \l "_Toc129267355" </w:instrText>
          </w:r>
          <w:r>
            <w:fldChar w:fldCharType="separate"/>
          </w:r>
          <w:r>
            <w:rPr>
              <w:rStyle w:val="20"/>
              <w:rFonts w:hint="eastAsia"/>
            </w:rPr>
            <w:t>第二节 深化水污染防治</w:t>
          </w:r>
          <w:r>
            <w:rPr>
              <w:rStyle w:val="20"/>
              <w:rFonts w:hint="eastAsia"/>
            </w:rPr>
            <w:tab/>
          </w:r>
          <w:r>
            <w:rPr>
              <w:rStyle w:val="20"/>
              <w:rFonts w:hint="eastAsia"/>
            </w:rPr>
            <w:fldChar w:fldCharType="begin"/>
          </w:r>
          <w:r>
            <w:rPr>
              <w:rStyle w:val="20"/>
              <w:rFonts w:hint="eastAsia"/>
            </w:rPr>
            <w:instrText xml:space="preserve"> PAGEREF _Toc129267355 \h </w:instrText>
          </w:r>
          <w:r>
            <w:rPr>
              <w:rStyle w:val="20"/>
              <w:rFonts w:hint="eastAsia"/>
            </w:rPr>
            <w:fldChar w:fldCharType="separate"/>
          </w:r>
          <w:r>
            <w:rPr>
              <w:rStyle w:val="20"/>
            </w:rPr>
            <w:t>34</w:t>
          </w:r>
          <w:r>
            <w:rPr>
              <w:rStyle w:val="20"/>
              <w:rFonts w:hint="eastAsia"/>
            </w:rPr>
            <w:fldChar w:fldCharType="end"/>
          </w:r>
          <w:r>
            <w:rPr>
              <w:rStyle w:val="20"/>
              <w:rFonts w:hint="eastAsia"/>
            </w:rPr>
            <w:fldChar w:fldCharType="end"/>
          </w:r>
        </w:p>
        <w:p w14:paraId="2B08D8AF">
          <w:pPr>
            <w:pStyle w:val="11"/>
            <w:rPr>
              <w:rStyle w:val="20"/>
            </w:rPr>
          </w:pPr>
          <w:r>
            <w:fldChar w:fldCharType="begin"/>
          </w:r>
          <w:r>
            <w:instrText xml:space="preserve"> HYPERLINK \l "_Toc129267356" </w:instrText>
          </w:r>
          <w:r>
            <w:fldChar w:fldCharType="separate"/>
          </w:r>
          <w:r>
            <w:rPr>
              <w:rStyle w:val="20"/>
              <w:rFonts w:hint="eastAsia"/>
            </w:rPr>
            <w:t>第三节 强化水资源保护与节约集约利用</w:t>
          </w:r>
          <w:r>
            <w:rPr>
              <w:rStyle w:val="20"/>
              <w:rFonts w:hint="eastAsia"/>
            </w:rPr>
            <w:tab/>
          </w:r>
          <w:r>
            <w:rPr>
              <w:rStyle w:val="20"/>
              <w:rFonts w:hint="eastAsia"/>
            </w:rPr>
            <w:fldChar w:fldCharType="begin"/>
          </w:r>
          <w:r>
            <w:rPr>
              <w:rStyle w:val="20"/>
              <w:rFonts w:hint="eastAsia"/>
            </w:rPr>
            <w:instrText xml:space="preserve"> PAGEREF _Toc129267356 \h </w:instrText>
          </w:r>
          <w:r>
            <w:rPr>
              <w:rStyle w:val="20"/>
              <w:rFonts w:hint="eastAsia"/>
            </w:rPr>
            <w:fldChar w:fldCharType="separate"/>
          </w:r>
          <w:r>
            <w:rPr>
              <w:rStyle w:val="20"/>
            </w:rPr>
            <w:t>37</w:t>
          </w:r>
          <w:r>
            <w:rPr>
              <w:rStyle w:val="20"/>
              <w:rFonts w:hint="eastAsia"/>
            </w:rPr>
            <w:fldChar w:fldCharType="end"/>
          </w:r>
          <w:r>
            <w:rPr>
              <w:rStyle w:val="20"/>
              <w:rFonts w:hint="eastAsia"/>
            </w:rPr>
            <w:fldChar w:fldCharType="end"/>
          </w:r>
        </w:p>
        <w:p w14:paraId="2870567E">
          <w:pPr>
            <w:pStyle w:val="11"/>
            <w:rPr>
              <w:rStyle w:val="20"/>
            </w:rPr>
          </w:pPr>
          <w:r>
            <w:fldChar w:fldCharType="begin"/>
          </w:r>
          <w:r>
            <w:instrText xml:space="preserve"> HYPERLINK \l "_Toc129267357" </w:instrText>
          </w:r>
          <w:r>
            <w:fldChar w:fldCharType="separate"/>
          </w:r>
          <w:r>
            <w:rPr>
              <w:rStyle w:val="20"/>
              <w:rFonts w:hint="eastAsia"/>
            </w:rPr>
            <w:t>第四节 积极推动水生态恢复</w:t>
          </w:r>
          <w:r>
            <w:rPr>
              <w:rStyle w:val="20"/>
              <w:rFonts w:hint="eastAsia"/>
            </w:rPr>
            <w:tab/>
          </w:r>
          <w:r>
            <w:rPr>
              <w:rStyle w:val="20"/>
              <w:rFonts w:hint="eastAsia"/>
            </w:rPr>
            <w:fldChar w:fldCharType="begin"/>
          </w:r>
          <w:r>
            <w:rPr>
              <w:rStyle w:val="20"/>
              <w:rFonts w:hint="eastAsia"/>
            </w:rPr>
            <w:instrText xml:space="preserve"> PAGEREF _Toc129267357 \h </w:instrText>
          </w:r>
          <w:r>
            <w:rPr>
              <w:rStyle w:val="20"/>
              <w:rFonts w:hint="eastAsia"/>
            </w:rPr>
            <w:fldChar w:fldCharType="separate"/>
          </w:r>
          <w:r>
            <w:rPr>
              <w:rStyle w:val="20"/>
            </w:rPr>
            <w:t>38</w:t>
          </w:r>
          <w:r>
            <w:rPr>
              <w:rStyle w:val="20"/>
              <w:rFonts w:hint="eastAsia"/>
            </w:rPr>
            <w:fldChar w:fldCharType="end"/>
          </w:r>
          <w:r>
            <w:rPr>
              <w:rStyle w:val="20"/>
              <w:rFonts w:hint="eastAsia"/>
            </w:rPr>
            <w:fldChar w:fldCharType="end"/>
          </w:r>
        </w:p>
        <w:p w14:paraId="519C7374">
          <w:pPr>
            <w:pStyle w:val="10"/>
            <w:rPr>
              <w:rStyle w:val="20"/>
            </w:rPr>
          </w:pPr>
          <w:r>
            <w:fldChar w:fldCharType="begin"/>
          </w:r>
          <w:r>
            <w:instrText xml:space="preserve"> HYPERLINK \l "_Toc129267358" </w:instrText>
          </w:r>
          <w:r>
            <w:fldChar w:fldCharType="separate"/>
          </w:r>
          <w:r>
            <w:rPr>
              <w:rStyle w:val="20"/>
              <w:rFonts w:hint="eastAsia"/>
            </w:rPr>
            <w:t>第七章</w:t>
          </w:r>
          <w:r>
            <w:rPr>
              <w:rStyle w:val="20"/>
            </w:rPr>
            <w:t xml:space="preserve"> </w:t>
          </w:r>
          <w:r>
            <w:rPr>
              <w:rStyle w:val="20"/>
              <w:rFonts w:hint="eastAsia"/>
            </w:rPr>
            <w:t>推进安全利用</w:t>
          </w:r>
          <w:r>
            <w:rPr>
              <w:rStyle w:val="20"/>
            </w:rPr>
            <w:t xml:space="preserve"> </w:t>
          </w:r>
          <w:r>
            <w:rPr>
              <w:rStyle w:val="20"/>
              <w:rFonts w:hint="eastAsia"/>
            </w:rPr>
            <w:t>保障土壤、地下水和农村环境安全</w:t>
          </w:r>
          <w:r>
            <w:rPr>
              <w:rStyle w:val="20"/>
            </w:rPr>
            <w:tab/>
          </w:r>
          <w:r>
            <w:rPr>
              <w:rStyle w:val="20"/>
            </w:rPr>
            <w:fldChar w:fldCharType="begin"/>
          </w:r>
          <w:r>
            <w:rPr>
              <w:rStyle w:val="20"/>
            </w:rPr>
            <w:instrText xml:space="preserve"> PAGEREF _Toc129267358 \h </w:instrText>
          </w:r>
          <w:r>
            <w:rPr>
              <w:rStyle w:val="20"/>
            </w:rPr>
            <w:fldChar w:fldCharType="separate"/>
          </w:r>
          <w:r>
            <w:rPr>
              <w:rStyle w:val="20"/>
            </w:rPr>
            <w:t>39</w:t>
          </w:r>
          <w:r>
            <w:rPr>
              <w:rStyle w:val="20"/>
            </w:rPr>
            <w:fldChar w:fldCharType="end"/>
          </w:r>
          <w:r>
            <w:rPr>
              <w:rStyle w:val="20"/>
            </w:rPr>
            <w:fldChar w:fldCharType="end"/>
          </w:r>
        </w:p>
        <w:p w14:paraId="37F10B4D">
          <w:pPr>
            <w:pStyle w:val="11"/>
            <w:rPr>
              <w:rStyle w:val="20"/>
            </w:rPr>
          </w:pPr>
          <w:r>
            <w:fldChar w:fldCharType="begin"/>
          </w:r>
          <w:r>
            <w:instrText xml:space="preserve"> HYPERLINK \l "_Toc129267359" </w:instrText>
          </w:r>
          <w:r>
            <w:fldChar w:fldCharType="separate"/>
          </w:r>
          <w:r>
            <w:rPr>
              <w:rStyle w:val="20"/>
              <w:rFonts w:hint="eastAsia"/>
            </w:rPr>
            <w:t>第一节 强化土壤和地下水污染源系统防控</w:t>
          </w:r>
          <w:r>
            <w:rPr>
              <w:rStyle w:val="20"/>
              <w:rFonts w:hint="eastAsia"/>
            </w:rPr>
            <w:tab/>
          </w:r>
          <w:r>
            <w:rPr>
              <w:rStyle w:val="20"/>
              <w:rFonts w:hint="eastAsia"/>
            </w:rPr>
            <w:fldChar w:fldCharType="begin"/>
          </w:r>
          <w:r>
            <w:rPr>
              <w:rStyle w:val="20"/>
              <w:rFonts w:hint="eastAsia"/>
            </w:rPr>
            <w:instrText xml:space="preserve"> PAGEREF _Toc129267359 \h </w:instrText>
          </w:r>
          <w:r>
            <w:rPr>
              <w:rStyle w:val="20"/>
              <w:rFonts w:hint="eastAsia"/>
            </w:rPr>
            <w:fldChar w:fldCharType="separate"/>
          </w:r>
          <w:r>
            <w:rPr>
              <w:rStyle w:val="20"/>
            </w:rPr>
            <w:t>39</w:t>
          </w:r>
          <w:r>
            <w:rPr>
              <w:rStyle w:val="20"/>
              <w:rFonts w:hint="eastAsia"/>
            </w:rPr>
            <w:fldChar w:fldCharType="end"/>
          </w:r>
          <w:r>
            <w:rPr>
              <w:rStyle w:val="20"/>
              <w:rFonts w:hint="eastAsia"/>
            </w:rPr>
            <w:fldChar w:fldCharType="end"/>
          </w:r>
        </w:p>
        <w:p w14:paraId="6C29659F">
          <w:pPr>
            <w:pStyle w:val="11"/>
            <w:rPr>
              <w:rStyle w:val="20"/>
            </w:rPr>
          </w:pPr>
          <w:r>
            <w:fldChar w:fldCharType="begin"/>
          </w:r>
          <w:r>
            <w:instrText xml:space="preserve"> HYPERLINK \l "_Toc129267360" </w:instrText>
          </w:r>
          <w:r>
            <w:fldChar w:fldCharType="separate"/>
          </w:r>
          <w:r>
            <w:rPr>
              <w:rStyle w:val="20"/>
              <w:rFonts w:hint="eastAsia"/>
            </w:rPr>
            <w:t>第二节 推进土壤安全利用</w:t>
          </w:r>
          <w:r>
            <w:rPr>
              <w:rStyle w:val="20"/>
              <w:rFonts w:hint="eastAsia"/>
            </w:rPr>
            <w:tab/>
          </w:r>
          <w:r>
            <w:rPr>
              <w:rStyle w:val="20"/>
              <w:rFonts w:hint="eastAsia"/>
            </w:rPr>
            <w:fldChar w:fldCharType="begin"/>
          </w:r>
          <w:r>
            <w:rPr>
              <w:rStyle w:val="20"/>
              <w:rFonts w:hint="eastAsia"/>
            </w:rPr>
            <w:instrText xml:space="preserve"> PAGEREF _Toc129267360 \h </w:instrText>
          </w:r>
          <w:r>
            <w:rPr>
              <w:rStyle w:val="20"/>
              <w:rFonts w:hint="eastAsia"/>
            </w:rPr>
            <w:fldChar w:fldCharType="separate"/>
          </w:r>
          <w:r>
            <w:rPr>
              <w:rStyle w:val="20"/>
            </w:rPr>
            <w:t>40</w:t>
          </w:r>
          <w:r>
            <w:rPr>
              <w:rStyle w:val="20"/>
              <w:rFonts w:hint="eastAsia"/>
            </w:rPr>
            <w:fldChar w:fldCharType="end"/>
          </w:r>
          <w:r>
            <w:rPr>
              <w:rStyle w:val="20"/>
              <w:rFonts w:hint="eastAsia"/>
            </w:rPr>
            <w:fldChar w:fldCharType="end"/>
          </w:r>
        </w:p>
        <w:p w14:paraId="1756C24E">
          <w:pPr>
            <w:pStyle w:val="11"/>
            <w:rPr>
              <w:rStyle w:val="20"/>
            </w:rPr>
          </w:pPr>
          <w:r>
            <w:fldChar w:fldCharType="begin"/>
          </w:r>
          <w:r>
            <w:instrText xml:space="preserve"> HYPERLINK \l "_Toc129267361" </w:instrText>
          </w:r>
          <w:r>
            <w:fldChar w:fldCharType="separate"/>
          </w:r>
          <w:r>
            <w:rPr>
              <w:rStyle w:val="20"/>
              <w:rFonts w:hint="eastAsia"/>
            </w:rPr>
            <w:t>第三节 加强地下水环境监管</w:t>
          </w:r>
          <w:r>
            <w:rPr>
              <w:rStyle w:val="20"/>
              <w:rFonts w:hint="eastAsia"/>
            </w:rPr>
            <w:tab/>
          </w:r>
          <w:r>
            <w:rPr>
              <w:rStyle w:val="20"/>
              <w:rFonts w:hint="eastAsia"/>
            </w:rPr>
            <w:fldChar w:fldCharType="begin"/>
          </w:r>
          <w:r>
            <w:rPr>
              <w:rStyle w:val="20"/>
              <w:rFonts w:hint="eastAsia"/>
            </w:rPr>
            <w:instrText xml:space="preserve"> PAGEREF _Toc129267361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26F2FF78">
          <w:pPr>
            <w:pStyle w:val="11"/>
            <w:rPr>
              <w:rStyle w:val="20"/>
            </w:rPr>
          </w:pPr>
          <w:r>
            <w:fldChar w:fldCharType="begin"/>
          </w:r>
          <w:r>
            <w:instrText xml:space="preserve"> HYPERLINK \l "_Toc129267362" </w:instrText>
          </w:r>
          <w:r>
            <w:fldChar w:fldCharType="separate"/>
          </w:r>
          <w:r>
            <w:rPr>
              <w:rStyle w:val="20"/>
              <w:rFonts w:hint="eastAsia"/>
            </w:rPr>
            <w:t>第四节 深化农业农村环境治理</w:t>
          </w:r>
          <w:r>
            <w:rPr>
              <w:rStyle w:val="20"/>
              <w:rFonts w:hint="eastAsia"/>
            </w:rPr>
            <w:tab/>
          </w:r>
          <w:r>
            <w:rPr>
              <w:rStyle w:val="20"/>
              <w:rFonts w:hint="eastAsia"/>
            </w:rPr>
            <w:fldChar w:fldCharType="begin"/>
          </w:r>
          <w:r>
            <w:rPr>
              <w:rStyle w:val="20"/>
              <w:rFonts w:hint="eastAsia"/>
            </w:rPr>
            <w:instrText xml:space="preserve"> PAGEREF _Toc129267362 \h </w:instrText>
          </w:r>
          <w:r>
            <w:rPr>
              <w:rStyle w:val="20"/>
              <w:rFonts w:hint="eastAsia"/>
            </w:rPr>
            <w:fldChar w:fldCharType="separate"/>
          </w:r>
          <w:r>
            <w:rPr>
              <w:rStyle w:val="20"/>
            </w:rPr>
            <w:t>42</w:t>
          </w:r>
          <w:r>
            <w:rPr>
              <w:rStyle w:val="20"/>
              <w:rFonts w:hint="eastAsia"/>
            </w:rPr>
            <w:fldChar w:fldCharType="end"/>
          </w:r>
          <w:r>
            <w:rPr>
              <w:rStyle w:val="20"/>
              <w:rFonts w:hint="eastAsia"/>
            </w:rPr>
            <w:fldChar w:fldCharType="end"/>
          </w:r>
        </w:p>
        <w:p w14:paraId="0CAAC83C">
          <w:pPr>
            <w:pStyle w:val="10"/>
            <w:rPr>
              <w:rStyle w:val="20"/>
            </w:rPr>
          </w:pPr>
          <w:r>
            <w:fldChar w:fldCharType="begin"/>
          </w:r>
          <w:r>
            <w:instrText xml:space="preserve"> HYPERLINK \l "_Toc129267363" </w:instrText>
          </w:r>
          <w:r>
            <w:fldChar w:fldCharType="separate"/>
          </w:r>
          <w:r>
            <w:rPr>
              <w:rStyle w:val="20"/>
              <w:rFonts w:hint="eastAsia"/>
            </w:rPr>
            <w:t>第八章</w:t>
          </w:r>
          <w:r>
            <w:rPr>
              <w:rStyle w:val="20"/>
            </w:rPr>
            <w:t xml:space="preserve"> </w:t>
          </w:r>
          <w:r>
            <w:rPr>
              <w:rStyle w:val="20"/>
              <w:rFonts w:hint="eastAsia"/>
            </w:rPr>
            <w:t>加强修复与监管</w:t>
          </w:r>
          <w:r>
            <w:rPr>
              <w:rStyle w:val="20"/>
            </w:rPr>
            <w:t xml:space="preserve"> </w:t>
          </w:r>
          <w:r>
            <w:rPr>
              <w:rStyle w:val="20"/>
              <w:rFonts w:hint="eastAsia"/>
            </w:rPr>
            <w:t>维护生态系统安全</w:t>
          </w:r>
          <w:r>
            <w:rPr>
              <w:rStyle w:val="20"/>
            </w:rPr>
            <w:tab/>
          </w:r>
          <w:r>
            <w:rPr>
              <w:rStyle w:val="20"/>
            </w:rPr>
            <w:fldChar w:fldCharType="begin"/>
          </w:r>
          <w:r>
            <w:rPr>
              <w:rStyle w:val="20"/>
            </w:rPr>
            <w:instrText xml:space="preserve"> PAGEREF _Toc129267363 \h </w:instrText>
          </w:r>
          <w:r>
            <w:rPr>
              <w:rStyle w:val="20"/>
            </w:rPr>
            <w:fldChar w:fldCharType="separate"/>
          </w:r>
          <w:r>
            <w:rPr>
              <w:rStyle w:val="20"/>
            </w:rPr>
            <w:t>44</w:t>
          </w:r>
          <w:r>
            <w:rPr>
              <w:rStyle w:val="20"/>
            </w:rPr>
            <w:fldChar w:fldCharType="end"/>
          </w:r>
          <w:r>
            <w:rPr>
              <w:rStyle w:val="20"/>
            </w:rPr>
            <w:fldChar w:fldCharType="end"/>
          </w:r>
        </w:p>
        <w:p w14:paraId="01C971D9">
          <w:pPr>
            <w:pStyle w:val="11"/>
            <w:rPr>
              <w:rStyle w:val="20"/>
            </w:rPr>
          </w:pPr>
          <w:r>
            <w:fldChar w:fldCharType="begin"/>
          </w:r>
          <w:r>
            <w:instrText xml:space="preserve"> HYPERLINK \l "_Toc129267364" </w:instrText>
          </w:r>
          <w:r>
            <w:fldChar w:fldCharType="separate"/>
          </w:r>
          <w:r>
            <w:rPr>
              <w:rStyle w:val="20"/>
              <w:rFonts w:hint="eastAsia"/>
            </w:rPr>
            <w:t>第一节 提升生态系统质量和稳定性</w:t>
          </w:r>
          <w:r>
            <w:rPr>
              <w:rStyle w:val="20"/>
              <w:rFonts w:hint="eastAsia"/>
            </w:rPr>
            <w:tab/>
          </w:r>
          <w:r>
            <w:rPr>
              <w:rStyle w:val="20"/>
              <w:rFonts w:hint="eastAsia"/>
            </w:rPr>
            <w:fldChar w:fldCharType="begin"/>
          </w:r>
          <w:r>
            <w:rPr>
              <w:rStyle w:val="20"/>
              <w:rFonts w:hint="eastAsia"/>
            </w:rPr>
            <w:instrText xml:space="preserve"> PAGEREF _Toc129267364 \h </w:instrText>
          </w:r>
          <w:r>
            <w:rPr>
              <w:rStyle w:val="20"/>
              <w:rFonts w:hint="eastAsia"/>
            </w:rPr>
            <w:fldChar w:fldCharType="separate"/>
          </w:r>
          <w:r>
            <w:rPr>
              <w:rStyle w:val="20"/>
            </w:rPr>
            <w:t>44</w:t>
          </w:r>
          <w:r>
            <w:rPr>
              <w:rStyle w:val="20"/>
              <w:rFonts w:hint="eastAsia"/>
            </w:rPr>
            <w:fldChar w:fldCharType="end"/>
          </w:r>
          <w:r>
            <w:rPr>
              <w:rStyle w:val="20"/>
              <w:rFonts w:hint="eastAsia"/>
            </w:rPr>
            <w:fldChar w:fldCharType="end"/>
          </w:r>
        </w:p>
        <w:p w14:paraId="14AF07CF">
          <w:pPr>
            <w:pStyle w:val="11"/>
            <w:rPr>
              <w:rStyle w:val="20"/>
            </w:rPr>
          </w:pPr>
          <w:r>
            <w:fldChar w:fldCharType="begin"/>
          </w:r>
          <w:r>
            <w:instrText xml:space="preserve"> HYPERLINK \l "_Toc129267365" </w:instrText>
          </w:r>
          <w:r>
            <w:fldChar w:fldCharType="separate"/>
          </w:r>
          <w:r>
            <w:rPr>
              <w:rStyle w:val="20"/>
              <w:rFonts w:hint="eastAsia"/>
            </w:rPr>
            <w:t>第二节 加强生态系统保护与修复</w:t>
          </w:r>
          <w:r>
            <w:rPr>
              <w:rStyle w:val="20"/>
              <w:rFonts w:hint="eastAsia"/>
            </w:rPr>
            <w:tab/>
          </w:r>
          <w:r>
            <w:rPr>
              <w:rStyle w:val="20"/>
              <w:rFonts w:hint="eastAsia"/>
            </w:rPr>
            <w:fldChar w:fldCharType="begin"/>
          </w:r>
          <w:r>
            <w:rPr>
              <w:rStyle w:val="20"/>
              <w:rFonts w:hint="eastAsia"/>
            </w:rPr>
            <w:instrText xml:space="preserve"> PAGEREF _Toc129267365 \h </w:instrText>
          </w:r>
          <w:r>
            <w:rPr>
              <w:rStyle w:val="20"/>
              <w:rFonts w:hint="eastAsia"/>
            </w:rPr>
            <w:fldChar w:fldCharType="separate"/>
          </w:r>
          <w:r>
            <w:rPr>
              <w:rStyle w:val="20"/>
            </w:rPr>
            <w:t>45</w:t>
          </w:r>
          <w:r>
            <w:rPr>
              <w:rStyle w:val="20"/>
              <w:rFonts w:hint="eastAsia"/>
            </w:rPr>
            <w:fldChar w:fldCharType="end"/>
          </w:r>
          <w:r>
            <w:rPr>
              <w:rStyle w:val="20"/>
              <w:rFonts w:hint="eastAsia"/>
            </w:rPr>
            <w:fldChar w:fldCharType="end"/>
          </w:r>
        </w:p>
        <w:p w14:paraId="4D873CBF">
          <w:pPr>
            <w:pStyle w:val="11"/>
            <w:rPr>
              <w:rStyle w:val="20"/>
            </w:rPr>
          </w:pPr>
          <w:r>
            <w:fldChar w:fldCharType="begin"/>
          </w:r>
          <w:r>
            <w:instrText xml:space="preserve"> HYPERLINK \l "_Toc129267366" </w:instrText>
          </w:r>
          <w:r>
            <w:fldChar w:fldCharType="separate"/>
          </w:r>
          <w:r>
            <w:rPr>
              <w:rStyle w:val="20"/>
              <w:rFonts w:hint="eastAsia"/>
            </w:rPr>
            <w:t>第三节 加强生物多样性保护</w:t>
          </w:r>
          <w:r>
            <w:rPr>
              <w:rStyle w:val="20"/>
              <w:rFonts w:hint="eastAsia"/>
            </w:rPr>
            <w:tab/>
          </w:r>
          <w:r>
            <w:rPr>
              <w:rStyle w:val="20"/>
              <w:rFonts w:hint="eastAsia"/>
            </w:rPr>
            <w:fldChar w:fldCharType="begin"/>
          </w:r>
          <w:r>
            <w:rPr>
              <w:rStyle w:val="20"/>
              <w:rFonts w:hint="eastAsia"/>
            </w:rPr>
            <w:instrText xml:space="preserve"> PAGEREF _Toc129267366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2505FBD4">
          <w:pPr>
            <w:pStyle w:val="11"/>
            <w:rPr>
              <w:rStyle w:val="20"/>
            </w:rPr>
          </w:pPr>
          <w:r>
            <w:fldChar w:fldCharType="begin"/>
          </w:r>
          <w:r>
            <w:instrText xml:space="preserve"> HYPERLINK \l "_Toc129267367" </w:instrText>
          </w:r>
          <w:r>
            <w:fldChar w:fldCharType="separate"/>
          </w:r>
          <w:r>
            <w:rPr>
              <w:rStyle w:val="20"/>
              <w:rFonts w:hint="eastAsia"/>
            </w:rPr>
            <w:t>第四节 加强生态监督管理</w:t>
          </w:r>
          <w:r>
            <w:rPr>
              <w:rStyle w:val="20"/>
              <w:rFonts w:hint="eastAsia"/>
            </w:rPr>
            <w:tab/>
          </w:r>
          <w:r>
            <w:rPr>
              <w:rStyle w:val="20"/>
              <w:rFonts w:hint="eastAsia"/>
            </w:rPr>
            <w:fldChar w:fldCharType="begin"/>
          </w:r>
          <w:r>
            <w:rPr>
              <w:rStyle w:val="20"/>
              <w:rFonts w:hint="eastAsia"/>
            </w:rPr>
            <w:instrText xml:space="preserve"> PAGEREF _Toc129267367 \h </w:instrText>
          </w:r>
          <w:r>
            <w:rPr>
              <w:rStyle w:val="20"/>
              <w:rFonts w:hint="eastAsia"/>
            </w:rPr>
            <w:fldChar w:fldCharType="separate"/>
          </w:r>
          <w:r>
            <w:rPr>
              <w:rStyle w:val="20"/>
            </w:rPr>
            <w:t>46</w:t>
          </w:r>
          <w:r>
            <w:rPr>
              <w:rStyle w:val="20"/>
              <w:rFonts w:hint="eastAsia"/>
            </w:rPr>
            <w:fldChar w:fldCharType="end"/>
          </w:r>
          <w:r>
            <w:rPr>
              <w:rStyle w:val="20"/>
              <w:rFonts w:hint="eastAsia"/>
            </w:rPr>
            <w:fldChar w:fldCharType="end"/>
          </w:r>
        </w:p>
        <w:p w14:paraId="4F98ED75">
          <w:pPr>
            <w:pStyle w:val="10"/>
            <w:rPr>
              <w:rStyle w:val="20"/>
            </w:rPr>
          </w:pPr>
          <w:r>
            <w:fldChar w:fldCharType="begin"/>
          </w:r>
          <w:r>
            <w:instrText xml:space="preserve"> HYPERLINK \l "_Toc129267368" </w:instrText>
          </w:r>
          <w:r>
            <w:fldChar w:fldCharType="separate"/>
          </w:r>
          <w:r>
            <w:rPr>
              <w:rStyle w:val="20"/>
              <w:rFonts w:hint="eastAsia"/>
            </w:rPr>
            <w:t>第九章</w:t>
          </w:r>
          <w:r>
            <w:rPr>
              <w:rStyle w:val="20"/>
            </w:rPr>
            <w:t xml:space="preserve"> </w:t>
          </w:r>
          <w:r>
            <w:rPr>
              <w:rStyle w:val="20"/>
              <w:rFonts w:hint="eastAsia"/>
            </w:rPr>
            <w:t>强化风险防控</w:t>
          </w:r>
          <w:r>
            <w:rPr>
              <w:rStyle w:val="20"/>
            </w:rPr>
            <w:t xml:space="preserve"> </w:t>
          </w:r>
          <w:r>
            <w:rPr>
              <w:rStyle w:val="20"/>
              <w:rFonts w:hint="eastAsia"/>
            </w:rPr>
            <w:t>严守环境安全底线</w:t>
          </w:r>
          <w:r>
            <w:rPr>
              <w:rStyle w:val="20"/>
            </w:rPr>
            <w:tab/>
          </w:r>
          <w:r>
            <w:rPr>
              <w:rStyle w:val="20"/>
            </w:rPr>
            <w:fldChar w:fldCharType="begin"/>
          </w:r>
          <w:r>
            <w:rPr>
              <w:rStyle w:val="20"/>
            </w:rPr>
            <w:instrText xml:space="preserve"> PAGEREF _Toc129267368 \h </w:instrText>
          </w:r>
          <w:r>
            <w:rPr>
              <w:rStyle w:val="20"/>
            </w:rPr>
            <w:fldChar w:fldCharType="separate"/>
          </w:r>
          <w:r>
            <w:rPr>
              <w:rStyle w:val="20"/>
            </w:rPr>
            <w:t>47</w:t>
          </w:r>
          <w:r>
            <w:rPr>
              <w:rStyle w:val="20"/>
            </w:rPr>
            <w:fldChar w:fldCharType="end"/>
          </w:r>
          <w:r>
            <w:rPr>
              <w:rStyle w:val="20"/>
            </w:rPr>
            <w:fldChar w:fldCharType="end"/>
          </w:r>
        </w:p>
        <w:p w14:paraId="6B0E55BF">
          <w:pPr>
            <w:pStyle w:val="11"/>
            <w:rPr>
              <w:rStyle w:val="20"/>
            </w:rPr>
          </w:pPr>
          <w:r>
            <w:fldChar w:fldCharType="begin"/>
          </w:r>
          <w:r>
            <w:instrText xml:space="preserve"> HYPERLINK \l "_Toc129267369" </w:instrText>
          </w:r>
          <w:r>
            <w:fldChar w:fldCharType="separate"/>
          </w:r>
          <w:r>
            <w:rPr>
              <w:rStyle w:val="20"/>
              <w:rFonts w:hint="eastAsia"/>
            </w:rPr>
            <w:t>第一节 建立全过程环境风险防范和应急体系</w:t>
          </w:r>
          <w:r>
            <w:rPr>
              <w:rStyle w:val="20"/>
              <w:rFonts w:hint="eastAsia"/>
            </w:rPr>
            <w:tab/>
          </w:r>
          <w:r>
            <w:rPr>
              <w:rStyle w:val="20"/>
              <w:rFonts w:hint="eastAsia"/>
            </w:rPr>
            <w:fldChar w:fldCharType="begin"/>
          </w:r>
          <w:r>
            <w:rPr>
              <w:rStyle w:val="20"/>
              <w:rFonts w:hint="eastAsia"/>
            </w:rPr>
            <w:instrText xml:space="preserve"> PAGEREF _Toc129267369 \h </w:instrText>
          </w:r>
          <w:r>
            <w:rPr>
              <w:rStyle w:val="20"/>
              <w:rFonts w:hint="eastAsia"/>
            </w:rPr>
            <w:fldChar w:fldCharType="separate"/>
          </w:r>
          <w:r>
            <w:rPr>
              <w:rStyle w:val="20"/>
            </w:rPr>
            <w:t>47</w:t>
          </w:r>
          <w:r>
            <w:rPr>
              <w:rStyle w:val="20"/>
              <w:rFonts w:hint="eastAsia"/>
            </w:rPr>
            <w:fldChar w:fldCharType="end"/>
          </w:r>
          <w:r>
            <w:rPr>
              <w:rStyle w:val="20"/>
              <w:rFonts w:hint="eastAsia"/>
            </w:rPr>
            <w:fldChar w:fldCharType="end"/>
          </w:r>
        </w:p>
        <w:p w14:paraId="5231E9A5">
          <w:pPr>
            <w:pStyle w:val="11"/>
            <w:rPr>
              <w:rStyle w:val="20"/>
            </w:rPr>
          </w:pPr>
          <w:r>
            <w:fldChar w:fldCharType="begin"/>
          </w:r>
          <w:r>
            <w:instrText xml:space="preserve"> HYPERLINK \l "_Toc129267370" </w:instrText>
          </w:r>
          <w:r>
            <w:fldChar w:fldCharType="separate"/>
          </w:r>
          <w:r>
            <w:rPr>
              <w:rStyle w:val="20"/>
              <w:rFonts w:hint="eastAsia"/>
            </w:rPr>
            <w:t>第二节 加强危险废物医疗废物安全处置</w:t>
          </w:r>
          <w:r>
            <w:rPr>
              <w:rStyle w:val="20"/>
              <w:rFonts w:hint="eastAsia"/>
            </w:rPr>
            <w:tab/>
          </w:r>
          <w:r>
            <w:rPr>
              <w:rStyle w:val="20"/>
              <w:rFonts w:hint="eastAsia"/>
            </w:rPr>
            <w:fldChar w:fldCharType="begin"/>
          </w:r>
          <w:r>
            <w:rPr>
              <w:rStyle w:val="20"/>
              <w:rFonts w:hint="eastAsia"/>
            </w:rPr>
            <w:instrText xml:space="preserve"> PAGEREF _Toc129267370 \h </w:instrText>
          </w:r>
          <w:r>
            <w:rPr>
              <w:rStyle w:val="20"/>
              <w:rFonts w:hint="eastAsia"/>
            </w:rPr>
            <w:fldChar w:fldCharType="separate"/>
          </w:r>
          <w:r>
            <w:rPr>
              <w:rStyle w:val="20"/>
            </w:rPr>
            <w:t>48</w:t>
          </w:r>
          <w:r>
            <w:rPr>
              <w:rStyle w:val="20"/>
              <w:rFonts w:hint="eastAsia"/>
            </w:rPr>
            <w:fldChar w:fldCharType="end"/>
          </w:r>
          <w:r>
            <w:rPr>
              <w:rStyle w:val="20"/>
              <w:rFonts w:hint="eastAsia"/>
            </w:rPr>
            <w:fldChar w:fldCharType="end"/>
          </w:r>
        </w:p>
        <w:p w14:paraId="2598B4DE">
          <w:pPr>
            <w:pStyle w:val="11"/>
            <w:rPr>
              <w:rStyle w:val="20"/>
            </w:rPr>
          </w:pPr>
          <w:r>
            <w:fldChar w:fldCharType="begin"/>
          </w:r>
          <w:r>
            <w:instrText xml:space="preserve"> HYPERLINK \l "_Toc129267371" </w:instrText>
          </w:r>
          <w:r>
            <w:fldChar w:fldCharType="separate"/>
          </w:r>
          <w:r>
            <w:rPr>
              <w:rStyle w:val="20"/>
              <w:rFonts w:hint="eastAsia"/>
            </w:rPr>
            <w:t>第三节 加大重金属污染防控力度</w:t>
          </w:r>
          <w:r>
            <w:rPr>
              <w:rStyle w:val="20"/>
              <w:rFonts w:hint="eastAsia"/>
            </w:rPr>
            <w:tab/>
          </w:r>
          <w:r>
            <w:rPr>
              <w:rStyle w:val="20"/>
              <w:rFonts w:hint="eastAsia"/>
            </w:rPr>
            <w:fldChar w:fldCharType="begin"/>
          </w:r>
          <w:r>
            <w:rPr>
              <w:rStyle w:val="20"/>
              <w:rFonts w:hint="eastAsia"/>
            </w:rPr>
            <w:instrText xml:space="preserve"> PAGEREF _Toc129267371 \h </w:instrText>
          </w:r>
          <w:r>
            <w:rPr>
              <w:rStyle w:val="20"/>
              <w:rFonts w:hint="eastAsia"/>
            </w:rPr>
            <w:fldChar w:fldCharType="separate"/>
          </w:r>
          <w:r>
            <w:rPr>
              <w:rStyle w:val="20"/>
            </w:rPr>
            <w:t>49</w:t>
          </w:r>
          <w:r>
            <w:rPr>
              <w:rStyle w:val="20"/>
              <w:rFonts w:hint="eastAsia"/>
            </w:rPr>
            <w:fldChar w:fldCharType="end"/>
          </w:r>
          <w:r>
            <w:rPr>
              <w:rStyle w:val="20"/>
              <w:rFonts w:hint="eastAsia"/>
            </w:rPr>
            <w:fldChar w:fldCharType="end"/>
          </w:r>
        </w:p>
        <w:p w14:paraId="78931181">
          <w:pPr>
            <w:pStyle w:val="11"/>
            <w:rPr>
              <w:rStyle w:val="20"/>
            </w:rPr>
          </w:pPr>
          <w:r>
            <w:fldChar w:fldCharType="begin"/>
          </w:r>
          <w:r>
            <w:instrText xml:space="preserve"> HYPERLINK \l "_Toc129267372" </w:instrText>
          </w:r>
          <w:r>
            <w:fldChar w:fldCharType="separate"/>
          </w:r>
          <w:r>
            <w:rPr>
              <w:rStyle w:val="20"/>
              <w:rFonts w:hint="eastAsia"/>
            </w:rPr>
            <w:t>第四节 加强核与辐射安全监管</w:t>
          </w:r>
          <w:r>
            <w:rPr>
              <w:rStyle w:val="20"/>
              <w:rFonts w:hint="eastAsia"/>
            </w:rPr>
            <w:tab/>
          </w:r>
          <w:r>
            <w:rPr>
              <w:rStyle w:val="20"/>
              <w:rFonts w:hint="eastAsia"/>
            </w:rPr>
            <w:fldChar w:fldCharType="begin"/>
          </w:r>
          <w:r>
            <w:rPr>
              <w:rStyle w:val="20"/>
              <w:rFonts w:hint="eastAsia"/>
            </w:rPr>
            <w:instrText xml:space="preserve"> PAGEREF _Toc129267372 \h </w:instrText>
          </w:r>
          <w:r>
            <w:rPr>
              <w:rStyle w:val="20"/>
              <w:rFonts w:hint="eastAsia"/>
            </w:rPr>
            <w:fldChar w:fldCharType="separate"/>
          </w:r>
          <w:r>
            <w:rPr>
              <w:rStyle w:val="20"/>
            </w:rPr>
            <w:t>50</w:t>
          </w:r>
          <w:r>
            <w:rPr>
              <w:rStyle w:val="20"/>
              <w:rFonts w:hint="eastAsia"/>
            </w:rPr>
            <w:fldChar w:fldCharType="end"/>
          </w:r>
          <w:r>
            <w:rPr>
              <w:rStyle w:val="20"/>
              <w:rFonts w:hint="eastAsia"/>
            </w:rPr>
            <w:fldChar w:fldCharType="end"/>
          </w:r>
        </w:p>
        <w:p w14:paraId="41882EB9">
          <w:pPr>
            <w:pStyle w:val="11"/>
            <w:rPr>
              <w:rStyle w:val="20"/>
            </w:rPr>
          </w:pPr>
          <w:r>
            <w:fldChar w:fldCharType="begin"/>
          </w:r>
          <w:r>
            <w:instrText xml:space="preserve"> HYPERLINK \l "_Toc129267373" </w:instrText>
          </w:r>
          <w:r>
            <w:fldChar w:fldCharType="separate"/>
          </w:r>
          <w:r>
            <w:rPr>
              <w:rStyle w:val="20"/>
              <w:rFonts w:hint="eastAsia"/>
            </w:rPr>
            <w:t>第五节 重视新污染物治理</w:t>
          </w:r>
          <w:r>
            <w:rPr>
              <w:rStyle w:val="20"/>
              <w:rFonts w:hint="eastAsia"/>
            </w:rPr>
            <w:tab/>
          </w:r>
          <w:r>
            <w:rPr>
              <w:rStyle w:val="20"/>
              <w:rFonts w:hint="eastAsia"/>
            </w:rPr>
            <w:fldChar w:fldCharType="begin"/>
          </w:r>
          <w:r>
            <w:rPr>
              <w:rStyle w:val="20"/>
              <w:rFonts w:hint="eastAsia"/>
            </w:rPr>
            <w:instrText xml:space="preserve"> PAGEREF _Toc129267373 \h </w:instrText>
          </w:r>
          <w:r>
            <w:rPr>
              <w:rStyle w:val="20"/>
              <w:rFonts w:hint="eastAsia"/>
            </w:rPr>
            <w:fldChar w:fldCharType="separate"/>
          </w:r>
          <w:r>
            <w:rPr>
              <w:rStyle w:val="20"/>
            </w:rPr>
            <w:t>51</w:t>
          </w:r>
          <w:r>
            <w:rPr>
              <w:rStyle w:val="20"/>
              <w:rFonts w:hint="eastAsia"/>
            </w:rPr>
            <w:fldChar w:fldCharType="end"/>
          </w:r>
          <w:r>
            <w:rPr>
              <w:rStyle w:val="20"/>
              <w:rFonts w:hint="eastAsia"/>
            </w:rPr>
            <w:fldChar w:fldCharType="end"/>
          </w:r>
        </w:p>
        <w:p w14:paraId="2E7140E7">
          <w:pPr>
            <w:pStyle w:val="10"/>
          </w:pPr>
          <w:r>
            <w:fldChar w:fldCharType="begin"/>
          </w:r>
          <w:r>
            <w:instrText xml:space="preserve"> HYPERLINK \l "_Toc129267374" </w:instrText>
          </w:r>
          <w:r>
            <w:fldChar w:fldCharType="separate"/>
          </w:r>
          <w:r>
            <w:rPr>
              <w:rStyle w:val="20"/>
              <w:rFonts w:hint="eastAsia"/>
            </w:rPr>
            <w:t>第十章</w:t>
          </w:r>
          <w:r>
            <w:rPr>
              <w:rStyle w:val="20"/>
            </w:rPr>
            <w:t xml:space="preserve"> </w:t>
          </w:r>
          <w:r>
            <w:rPr>
              <w:rStyle w:val="20"/>
              <w:rFonts w:hint="eastAsia"/>
            </w:rPr>
            <w:t>深化改革创新</w:t>
          </w:r>
          <w:r>
            <w:rPr>
              <w:rStyle w:val="20"/>
            </w:rPr>
            <w:t xml:space="preserve"> </w:t>
          </w:r>
          <w:r>
            <w:rPr>
              <w:rStyle w:val="20"/>
              <w:rFonts w:hint="eastAsia"/>
            </w:rPr>
            <w:t>建设现代环境治理体系</w:t>
          </w:r>
          <w:r>
            <w:tab/>
          </w:r>
          <w:r>
            <w:fldChar w:fldCharType="begin"/>
          </w:r>
          <w:r>
            <w:instrText xml:space="preserve"> PAGEREF _Toc129267374 \h </w:instrText>
          </w:r>
          <w:r>
            <w:fldChar w:fldCharType="separate"/>
          </w:r>
          <w:r>
            <w:t>52</w:t>
          </w:r>
          <w:r>
            <w:fldChar w:fldCharType="end"/>
          </w:r>
          <w:r>
            <w:fldChar w:fldCharType="end"/>
          </w:r>
        </w:p>
        <w:p w14:paraId="681526C6">
          <w:pPr>
            <w:pStyle w:val="11"/>
            <w:rPr>
              <w:rStyle w:val="20"/>
            </w:rPr>
          </w:pPr>
          <w:r>
            <w:fldChar w:fldCharType="begin"/>
          </w:r>
          <w:r>
            <w:instrText xml:space="preserve"> HYPERLINK \l "_Toc129267375" </w:instrText>
          </w:r>
          <w:r>
            <w:fldChar w:fldCharType="separate"/>
          </w:r>
          <w:r>
            <w:rPr>
              <w:rStyle w:val="20"/>
              <w:rFonts w:hint="eastAsia"/>
            </w:rPr>
            <w:t>第一节 健全生态环境保护统筹协调机制</w:t>
          </w:r>
          <w:r>
            <w:rPr>
              <w:rStyle w:val="20"/>
              <w:rFonts w:hint="eastAsia"/>
            </w:rPr>
            <w:tab/>
          </w:r>
          <w:r>
            <w:rPr>
              <w:rStyle w:val="20"/>
              <w:rFonts w:hint="eastAsia"/>
            </w:rPr>
            <w:fldChar w:fldCharType="begin"/>
          </w:r>
          <w:r>
            <w:rPr>
              <w:rStyle w:val="20"/>
              <w:rFonts w:hint="eastAsia"/>
            </w:rPr>
            <w:instrText xml:space="preserve"> PAGEREF _Toc129267375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400E2113">
          <w:pPr>
            <w:pStyle w:val="11"/>
            <w:rPr>
              <w:rStyle w:val="20"/>
            </w:rPr>
          </w:pPr>
          <w:r>
            <w:fldChar w:fldCharType="begin"/>
          </w:r>
          <w:r>
            <w:instrText xml:space="preserve"> HYPERLINK \l "_Toc129267376" </w:instrText>
          </w:r>
          <w:r>
            <w:fldChar w:fldCharType="separate"/>
          </w:r>
          <w:r>
            <w:rPr>
              <w:rStyle w:val="20"/>
              <w:rFonts w:hint="eastAsia"/>
            </w:rPr>
            <w:t>第二节 完善生态环境政策制度</w:t>
          </w:r>
          <w:r>
            <w:rPr>
              <w:rStyle w:val="20"/>
              <w:rFonts w:hint="eastAsia"/>
            </w:rPr>
            <w:tab/>
          </w:r>
          <w:r>
            <w:rPr>
              <w:rStyle w:val="20"/>
              <w:rFonts w:hint="eastAsia"/>
            </w:rPr>
            <w:fldChar w:fldCharType="begin"/>
          </w:r>
          <w:r>
            <w:rPr>
              <w:rStyle w:val="20"/>
              <w:rFonts w:hint="eastAsia"/>
            </w:rPr>
            <w:instrText xml:space="preserve"> PAGEREF _Toc129267376 \h </w:instrText>
          </w:r>
          <w:r>
            <w:rPr>
              <w:rStyle w:val="20"/>
              <w:rFonts w:hint="eastAsia"/>
            </w:rPr>
            <w:fldChar w:fldCharType="separate"/>
          </w:r>
          <w:r>
            <w:rPr>
              <w:rStyle w:val="20"/>
            </w:rPr>
            <w:t>53</w:t>
          </w:r>
          <w:r>
            <w:rPr>
              <w:rStyle w:val="20"/>
              <w:rFonts w:hint="eastAsia"/>
            </w:rPr>
            <w:fldChar w:fldCharType="end"/>
          </w:r>
          <w:r>
            <w:rPr>
              <w:rStyle w:val="20"/>
              <w:rFonts w:hint="eastAsia"/>
            </w:rPr>
            <w:fldChar w:fldCharType="end"/>
          </w:r>
        </w:p>
        <w:p w14:paraId="04DDC596">
          <w:pPr>
            <w:pStyle w:val="11"/>
            <w:rPr>
              <w:rStyle w:val="20"/>
            </w:rPr>
          </w:pPr>
          <w:r>
            <w:fldChar w:fldCharType="begin"/>
          </w:r>
          <w:r>
            <w:instrText xml:space="preserve"> HYPERLINK \l "_Toc129267377" </w:instrText>
          </w:r>
          <w:r>
            <w:fldChar w:fldCharType="separate"/>
          </w:r>
          <w:r>
            <w:rPr>
              <w:rStyle w:val="20"/>
              <w:rFonts w:hint="eastAsia"/>
            </w:rPr>
            <w:t>第三节 发挥市场机制激励作用</w:t>
          </w:r>
          <w:r>
            <w:rPr>
              <w:rStyle w:val="20"/>
              <w:rFonts w:hint="eastAsia"/>
            </w:rPr>
            <w:tab/>
          </w:r>
          <w:r>
            <w:rPr>
              <w:rStyle w:val="20"/>
              <w:rFonts w:hint="eastAsia"/>
            </w:rPr>
            <w:fldChar w:fldCharType="begin"/>
          </w:r>
          <w:r>
            <w:rPr>
              <w:rStyle w:val="20"/>
              <w:rFonts w:hint="eastAsia"/>
            </w:rPr>
            <w:instrText xml:space="preserve"> PAGEREF _Toc129267377 \h </w:instrText>
          </w:r>
          <w:r>
            <w:rPr>
              <w:rStyle w:val="20"/>
              <w:rFonts w:hint="eastAsia"/>
            </w:rPr>
            <w:fldChar w:fldCharType="separate"/>
          </w:r>
          <w:r>
            <w:rPr>
              <w:rStyle w:val="20"/>
            </w:rPr>
            <w:t>54</w:t>
          </w:r>
          <w:r>
            <w:rPr>
              <w:rStyle w:val="20"/>
              <w:rFonts w:hint="eastAsia"/>
            </w:rPr>
            <w:fldChar w:fldCharType="end"/>
          </w:r>
          <w:r>
            <w:rPr>
              <w:rStyle w:val="20"/>
              <w:rFonts w:hint="eastAsia"/>
            </w:rPr>
            <w:fldChar w:fldCharType="end"/>
          </w:r>
        </w:p>
        <w:p w14:paraId="6186A7C7">
          <w:pPr>
            <w:pStyle w:val="11"/>
            <w:rPr>
              <w:rStyle w:val="20"/>
            </w:rPr>
          </w:pPr>
          <w:r>
            <w:fldChar w:fldCharType="begin"/>
          </w:r>
          <w:r>
            <w:instrText xml:space="preserve"> HYPERLINK \l "_Toc129267378" </w:instrText>
          </w:r>
          <w:r>
            <w:fldChar w:fldCharType="separate"/>
          </w:r>
          <w:r>
            <w:rPr>
              <w:rStyle w:val="20"/>
              <w:rFonts w:hint="eastAsia"/>
            </w:rPr>
            <w:t>第四节 提升生态环境监管能力</w:t>
          </w:r>
          <w:r>
            <w:rPr>
              <w:rStyle w:val="20"/>
              <w:rFonts w:hint="eastAsia"/>
            </w:rPr>
            <w:tab/>
          </w:r>
          <w:r>
            <w:rPr>
              <w:rStyle w:val="20"/>
              <w:rFonts w:hint="eastAsia"/>
            </w:rPr>
            <w:fldChar w:fldCharType="begin"/>
          </w:r>
          <w:r>
            <w:rPr>
              <w:rStyle w:val="20"/>
              <w:rFonts w:hint="eastAsia"/>
            </w:rPr>
            <w:instrText xml:space="preserve"> PAGEREF _Toc129267378 \h </w:instrText>
          </w:r>
          <w:r>
            <w:rPr>
              <w:rStyle w:val="20"/>
              <w:rFonts w:hint="eastAsia"/>
            </w:rPr>
            <w:fldChar w:fldCharType="separate"/>
          </w:r>
          <w:r>
            <w:rPr>
              <w:rStyle w:val="20"/>
            </w:rPr>
            <w:t>55</w:t>
          </w:r>
          <w:r>
            <w:rPr>
              <w:rStyle w:val="20"/>
              <w:rFonts w:hint="eastAsia"/>
            </w:rPr>
            <w:fldChar w:fldCharType="end"/>
          </w:r>
          <w:r>
            <w:rPr>
              <w:rStyle w:val="20"/>
              <w:rFonts w:hint="eastAsia"/>
            </w:rPr>
            <w:fldChar w:fldCharType="end"/>
          </w:r>
        </w:p>
        <w:p w14:paraId="3C79F61C">
          <w:pPr>
            <w:pStyle w:val="10"/>
            <w:rPr>
              <w:rStyle w:val="20"/>
            </w:rPr>
          </w:pPr>
          <w:r>
            <w:fldChar w:fldCharType="begin"/>
          </w:r>
          <w:r>
            <w:instrText xml:space="preserve"> HYPERLINK \l "_Toc129267379" </w:instrText>
          </w:r>
          <w:r>
            <w:fldChar w:fldCharType="separate"/>
          </w:r>
          <w:r>
            <w:rPr>
              <w:rStyle w:val="20"/>
              <w:rFonts w:hint="eastAsia"/>
            </w:rPr>
            <w:t>第十一章</w:t>
          </w:r>
          <w:r>
            <w:rPr>
              <w:rStyle w:val="20"/>
            </w:rPr>
            <w:t xml:space="preserve"> </w:t>
          </w:r>
          <w:r>
            <w:rPr>
              <w:rStyle w:val="20"/>
              <w:rFonts w:hint="eastAsia"/>
            </w:rPr>
            <w:t>开展全民行动</w:t>
          </w:r>
          <w:r>
            <w:rPr>
              <w:rStyle w:val="20"/>
            </w:rPr>
            <w:t xml:space="preserve"> </w:t>
          </w:r>
          <w:r>
            <w:rPr>
              <w:rStyle w:val="20"/>
              <w:rFonts w:hint="eastAsia"/>
            </w:rPr>
            <w:t>加快形成绿色低碳生活方式</w:t>
          </w:r>
          <w:r>
            <w:rPr>
              <w:rStyle w:val="20"/>
            </w:rPr>
            <w:tab/>
          </w:r>
          <w:r>
            <w:rPr>
              <w:rStyle w:val="20"/>
            </w:rPr>
            <w:fldChar w:fldCharType="begin"/>
          </w:r>
          <w:r>
            <w:rPr>
              <w:rStyle w:val="20"/>
            </w:rPr>
            <w:instrText xml:space="preserve"> PAGEREF _Toc129267379 \h </w:instrText>
          </w:r>
          <w:r>
            <w:rPr>
              <w:rStyle w:val="20"/>
            </w:rPr>
            <w:fldChar w:fldCharType="separate"/>
          </w:r>
          <w:r>
            <w:rPr>
              <w:rStyle w:val="20"/>
            </w:rPr>
            <w:t>56</w:t>
          </w:r>
          <w:r>
            <w:rPr>
              <w:rStyle w:val="20"/>
            </w:rPr>
            <w:fldChar w:fldCharType="end"/>
          </w:r>
          <w:r>
            <w:rPr>
              <w:rStyle w:val="20"/>
            </w:rPr>
            <w:fldChar w:fldCharType="end"/>
          </w:r>
        </w:p>
        <w:p w14:paraId="247486E1">
          <w:pPr>
            <w:pStyle w:val="11"/>
            <w:rPr>
              <w:rStyle w:val="20"/>
            </w:rPr>
          </w:pPr>
          <w:r>
            <w:fldChar w:fldCharType="begin"/>
          </w:r>
          <w:r>
            <w:instrText xml:space="preserve"> HYPERLINK \l "_Toc129267380" </w:instrText>
          </w:r>
          <w:r>
            <w:fldChar w:fldCharType="separate"/>
          </w:r>
          <w:r>
            <w:rPr>
              <w:rStyle w:val="20"/>
              <w:rFonts w:hint="eastAsia"/>
            </w:rPr>
            <w:t>第一节 提高全社会生态环保意识</w:t>
          </w:r>
          <w:r>
            <w:rPr>
              <w:rStyle w:val="20"/>
              <w:rFonts w:hint="eastAsia"/>
            </w:rPr>
            <w:tab/>
          </w:r>
          <w:r>
            <w:rPr>
              <w:rStyle w:val="20"/>
              <w:rFonts w:hint="eastAsia"/>
            </w:rPr>
            <w:fldChar w:fldCharType="begin"/>
          </w:r>
          <w:r>
            <w:rPr>
              <w:rStyle w:val="20"/>
              <w:rFonts w:hint="eastAsia"/>
            </w:rPr>
            <w:instrText xml:space="preserve"> PAGEREF _Toc129267380 \h </w:instrText>
          </w:r>
          <w:r>
            <w:rPr>
              <w:rStyle w:val="20"/>
              <w:rFonts w:hint="eastAsia"/>
            </w:rPr>
            <w:fldChar w:fldCharType="separate"/>
          </w:r>
          <w:r>
            <w:rPr>
              <w:rStyle w:val="20"/>
            </w:rPr>
            <w:t>57</w:t>
          </w:r>
          <w:r>
            <w:rPr>
              <w:rStyle w:val="20"/>
              <w:rFonts w:hint="eastAsia"/>
            </w:rPr>
            <w:fldChar w:fldCharType="end"/>
          </w:r>
          <w:r>
            <w:rPr>
              <w:rStyle w:val="20"/>
              <w:rFonts w:hint="eastAsia"/>
            </w:rPr>
            <w:fldChar w:fldCharType="end"/>
          </w:r>
        </w:p>
        <w:p w14:paraId="3DD350CF">
          <w:pPr>
            <w:pStyle w:val="11"/>
            <w:rPr>
              <w:rStyle w:val="20"/>
            </w:rPr>
          </w:pPr>
          <w:r>
            <w:fldChar w:fldCharType="begin"/>
          </w:r>
          <w:r>
            <w:instrText xml:space="preserve"> HYPERLINK \l "_Toc129267381" </w:instrText>
          </w:r>
          <w:r>
            <w:fldChar w:fldCharType="separate"/>
          </w:r>
          <w:r>
            <w:rPr>
              <w:rStyle w:val="20"/>
              <w:rFonts w:hint="eastAsia"/>
            </w:rPr>
            <w:t>第二节 践行简约适度绿色低碳生活</w:t>
          </w:r>
          <w:r>
            <w:rPr>
              <w:rStyle w:val="20"/>
              <w:rFonts w:hint="eastAsia"/>
            </w:rPr>
            <w:tab/>
          </w:r>
          <w:r>
            <w:rPr>
              <w:rStyle w:val="20"/>
              <w:rFonts w:hint="eastAsia"/>
            </w:rPr>
            <w:fldChar w:fldCharType="begin"/>
          </w:r>
          <w:r>
            <w:rPr>
              <w:rStyle w:val="20"/>
              <w:rFonts w:hint="eastAsia"/>
            </w:rPr>
            <w:instrText xml:space="preserve"> PAGEREF _Toc129267381 \h </w:instrText>
          </w:r>
          <w:r>
            <w:rPr>
              <w:rStyle w:val="20"/>
              <w:rFonts w:hint="eastAsia"/>
            </w:rPr>
            <w:fldChar w:fldCharType="separate"/>
          </w:r>
          <w:r>
            <w:rPr>
              <w:rStyle w:val="20"/>
            </w:rPr>
            <w:t>58</w:t>
          </w:r>
          <w:r>
            <w:rPr>
              <w:rStyle w:val="20"/>
              <w:rFonts w:hint="eastAsia"/>
            </w:rPr>
            <w:fldChar w:fldCharType="end"/>
          </w:r>
          <w:r>
            <w:rPr>
              <w:rStyle w:val="20"/>
              <w:rFonts w:hint="eastAsia"/>
            </w:rPr>
            <w:fldChar w:fldCharType="end"/>
          </w:r>
        </w:p>
        <w:p w14:paraId="60F362F5">
          <w:pPr>
            <w:pStyle w:val="11"/>
            <w:rPr>
              <w:rStyle w:val="20"/>
            </w:rPr>
          </w:pPr>
          <w:r>
            <w:fldChar w:fldCharType="begin"/>
          </w:r>
          <w:r>
            <w:instrText xml:space="preserve"> HYPERLINK \l "_Toc129267382" </w:instrText>
          </w:r>
          <w:r>
            <w:fldChar w:fldCharType="separate"/>
          </w:r>
          <w:r>
            <w:rPr>
              <w:rStyle w:val="20"/>
              <w:rFonts w:hint="eastAsia"/>
            </w:rPr>
            <w:t>第三节 以“无废城市”建设引领绿色生产生活</w:t>
          </w:r>
          <w:r>
            <w:rPr>
              <w:rStyle w:val="20"/>
              <w:rFonts w:hint="eastAsia"/>
            </w:rPr>
            <w:tab/>
          </w:r>
          <w:r>
            <w:rPr>
              <w:rStyle w:val="20"/>
              <w:rFonts w:hint="eastAsia"/>
            </w:rPr>
            <w:fldChar w:fldCharType="begin"/>
          </w:r>
          <w:r>
            <w:rPr>
              <w:rStyle w:val="20"/>
              <w:rFonts w:hint="eastAsia"/>
            </w:rPr>
            <w:instrText xml:space="preserve"> PAGEREF _Toc129267382 \h </w:instrText>
          </w:r>
          <w:r>
            <w:rPr>
              <w:rStyle w:val="20"/>
              <w:rFonts w:hint="eastAsia"/>
            </w:rPr>
            <w:fldChar w:fldCharType="separate"/>
          </w:r>
          <w:r>
            <w:rPr>
              <w:rStyle w:val="20"/>
            </w:rPr>
            <w:t>59</w:t>
          </w:r>
          <w:r>
            <w:rPr>
              <w:rStyle w:val="20"/>
              <w:rFonts w:hint="eastAsia"/>
            </w:rPr>
            <w:fldChar w:fldCharType="end"/>
          </w:r>
          <w:r>
            <w:rPr>
              <w:rStyle w:val="20"/>
              <w:rFonts w:hint="eastAsia"/>
            </w:rPr>
            <w:fldChar w:fldCharType="end"/>
          </w:r>
        </w:p>
        <w:p w14:paraId="7D079B19">
          <w:pPr>
            <w:pStyle w:val="11"/>
            <w:rPr>
              <w:rStyle w:val="20"/>
            </w:rPr>
          </w:pPr>
          <w:r>
            <w:fldChar w:fldCharType="begin"/>
          </w:r>
          <w:r>
            <w:instrText xml:space="preserve"> HYPERLINK \l "_Toc129267383" </w:instrText>
          </w:r>
          <w:r>
            <w:fldChar w:fldCharType="separate"/>
          </w:r>
          <w:r>
            <w:rPr>
              <w:rStyle w:val="20"/>
              <w:rFonts w:hint="eastAsia"/>
            </w:rPr>
            <w:t>第四节 开展生态环保全民行动</w:t>
          </w:r>
          <w:r>
            <w:rPr>
              <w:rStyle w:val="20"/>
              <w:rFonts w:hint="eastAsia"/>
            </w:rPr>
            <w:tab/>
          </w:r>
          <w:r>
            <w:rPr>
              <w:rStyle w:val="20"/>
              <w:rFonts w:hint="eastAsia"/>
            </w:rPr>
            <w:fldChar w:fldCharType="begin"/>
          </w:r>
          <w:r>
            <w:rPr>
              <w:rStyle w:val="20"/>
              <w:rFonts w:hint="eastAsia"/>
            </w:rPr>
            <w:instrText xml:space="preserve"> PAGEREF _Toc129267383 \h </w:instrText>
          </w:r>
          <w:r>
            <w:rPr>
              <w:rStyle w:val="20"/>
              <w:rFonts w:hint="eastAsia"/>
            </w:rPr>
            <w:fldChar w:fldCharType="separate"/>
          </w:r>
          <w:r>
            <w:rPr>
              <w:rStyle w:val="20"/>
            </w:rPr>
            <w:t>61</w:t>
          </w:r>
          <w:r>
            <w:rPr>
              <w:rStyle w:val="20"/>
              <w:rFonts w:hint="eastAsia"/>
            </w:rPr>
            <w:fldChar w:fldCharType="end"/>
          </w:r>
          <w:r>
            <w:rPr>
              <w:rStyle w:val="20"/>
              <w:rFonts w:hint="eastAsia"/>
            </w:rPr>
            <w:fldChar w:fldCharType="end"/>
          </w:r>
        </w:p>
        <w:p w14:paraId="5AF46E1D">
          <w:pPr>
            <w:pStyle w:val="10"/>
            <w:rPr>
              <w:rStyle w:val="20"/>
            </w:rPr>
          </w:pPr>
          <w:r>
            <w:fldChar w:fldCharType="begin"/>
          </w:r>
          <w:r>
            <w:instrText xml:space="preserve"> HYPERLINK \l "_Toc129267384" </w:instrText>
          </w:r>
          <w:r>
            <w:fldChar w:fldCharType="separate"/>
          </w:r>
          <w:r>
            <w:rPr>
              <w:rStyle w:val="20"/>
              <w:rFonts w:hint="eastAsia"/>
            </w:rPr>
            <w:t>第十二章</w:t>
          </w:r>
          <w:r>
            <w:rPr>
              <w:rStyle w:val="20"/>
            </w:rPr>
            <w:t xml:space="preserve"> </w:t>
          </w:r>
          <w:r>
            <w:rPr>
              <w:rStyle w:val="20"/>
              <w:rFonts w:hint="eastAsia"/>
            </w:rPr>
            <w:t>建立健全规划实施保障体系</w:t>
          </w:r>
          <w:r>
            <w:rPr>
              <w:rStyle w:val="20"/>
            </w:rPr>
            <w:tab/>
          </w:r>
          <w:r>
            <w:rPr>
              <w:rStyle w:val="20"/>
            </w:rPr>
            <w:fldChar w:fldCharType="begin"/>
          </w:r>
          <w:r>
            <w:rPr>
              <w:rStyle w:val="20"/>
            </w:rPr>
            <w:instrText xml:space="preserve"> PAGEREF _Toc129267384 \h </w:instrText>
          </w:r>
          <w:r>
            <w:rPr>
              <w:rStyle w:val="20"/>
            </w:rPr>
            <w:fldChar w:fldCharType="separate"/>
          </w:r>
          <w:r>
            <w:rPr>
              <w:rStyle w:val="20"/>
            </w:rPr>
            <w:t>62</w:t>
          </w:r>
          <w:r>
            <w:rPr>
              <w:rStyle w:val="20"/>
            </w:rPr>
            <w:fldChar w:fldCharType="end"/>
          </w:r>
          <w:r>
            <w:rPr>
              <w:rStyle w:val="20"/>
            </w:rPr>
            <w:fldChar w:fldCharType="end"/>
          </w:r>
        </w:p>
        <w:p w14:paraId="654F1ABB">
          <w:pPr>
            <w:pStyle w:val="11"/>
            <w:rPr>
              <w:rStyle w:val="20"/>
            </w:rPr>
          </w:pPr>
          <w:r>
            <w:fldChar w:fldCharType="begin"/>
          </w:r>
          <w:r>
            <w:instrText xml:space="preserve"> HYPERLINK \l "_Toc129267385" </w:instrText>
          </w:r>
          <w:r>
            <w:fldChar w:fldCharType="separate"/>
          </w:r>
          <w:r>
            <w:rPr>
              <w:rStyle w:val="20"/>
              <w:rFonts w:hint="eastAsia"/>
            </w:rPr>
            <w:t>第一节 加强组织实施</w:t>
          </w:r>
          <w:r>
            <w:rPr>
              <w:rStyle w:val="20"/>
              <w:rFonts w:hint="eastAsia"/>
            </w:rPr>
            <w:tab/>
          </w:r>
          <w:r>
            <w:rPr>
              <w:rStyle w:val="20"/>
              <w:rFonts w:hint="eastAsia"/>
            </w:rPr>
            <w:fldChar w:fldCharType="begin"/>
          </w:r>
          <w:r>
            <w:rPr>
              <w:rStyle w:val="20"/>
              <w:rFonts w:hint="eastAsia"/>
            </w:rPr>
            <w:instrText xml:space="preserve"> PAGEREF _Toc129267385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2BDB64DF">
          <w:pPr>
            <w:pStyle w:val="11"/>
            <w:rPr>
              <w:rStyle w:val="20"/>
            </w:rPr>
          </w:pPr>
          <w:r>
            <w:fldChar w:fldCharType="begin"/>
          </w:r>
          <w:r>
            <w:instrText xml:space="preserve"> HYPERLINK \l "_Toc129267386" </w:instrText>
          </w:r>
          <w:r>
            <w:fldChar w:fldCharType="separate"/>
          </w:r>
          <w:r>
            <w:rPr>
              <w:rStyle w:val="20"/>
              <w:rFonts w:hint="eastAsia"/>
            </w:rPr>
            <w:t>第二节 加大资金投入</w:t>
          </w:r>
          <w:r>
            <w:rPr>
              <w:rStyle w:val="20"/>
              <w:rFonts w:hint="eastAsia"/>
            </w:rPr>
            <w:tab/>
          </w:r>
          <w:r>
            <w:rPr>
              <w:rStyle w:val="20"/>
              <w:rFonts w:hint="eastAsia"/>
            </w:rPr>
            <w:fldChar w:fldCharType="begin"/>
          </w:r>
          <w:r>
            <w:rPr>
              <w:rStyle w:val="20"/>
              <w:rFonts w:hint="eastAsia"/>
            </w:rPr>
            <w:instrText xml:space="preserve"> PAGEREF _Toc129267386 \h </w:instrText>
          </w:r>
          <w:r>
            <w:rPr>
              <w:rStyle w:val="20"/>
              <w:rFonts w:hint="eastAsia"/>
            </w:rPr>
            <w:fldChar w:fldCharType="separate"/>
          </w:r>
          <w:r>
            <w:rPr>
              <w:rStyle w:val="20"/>
            </w:rPr>
            <w:t>63</w:t>
          </w:r>
          <w:r>
            <w:rPr>
              <w:rStyle w:val="20"/>
              <w:rFonts w:hint="eastAsia"/>
            </w:rPr>
            <w:fldChar w:fldCharType="end"/>
          </w:r>
          <w:r>
            <w:rPr>
              <w:rStyle w:val="20"/>
              <w:rFonts w:hint="eastAsia"/>
            </w:rPr>
            <w:fldChar w:fldCharType="end"/>
          </w:r>
        </w:p>
        <w:p w14:paraId="37EDE122">
          <w:pPr>
            <w:pStyle w:val="11"/>
            <w:rPr>
              <w:rStyle w:val="20"/>
            </w:rPr>
          </w:pPr>
          <w:r>
            <w:fldChar w:fldCharType="begin"/>
          </w:r>
          <w:r>
            <w:instrText xml:space="preserve"> HYPERLINK \l "_Toc129267387" </w:instrText>
          </w:r>
          <w:r>
            <w:fldChar w:fldCharType="separate"/>
          </w:r>
          <w:r>
            <w:rPr>
              <w:rStyle w:val="20"/>
              <w:rFonts w:hint="eastAsia"/>
            </w:rPr>
            <w:t>第三节 强化宣传引导</w:t>
          </w:r>
          <w:r>
            <w:rPr>
              <w:rStyle w:val="20"/>
              <w:rFonts w:hint="eastAsia"/>
            </w:rPr>
            <w:tab/>
          </w:r>
          <w:r>
            <w:rPr>
              <w:rStyle w:val="20"/>
              <w:rFonts w:hint="eastAsia"/>
            </w:rPr>
            <w:fldChar w:fldCharType="begin"/>
          </w:r>
          <w:r>
            <w:rPr>
              <w:rStyle w:val="20"/>
              <w:rFonts w:hint="eastAsia"/>
            </w:rPr>
            <w:instrText xml:space="preserve"> PAGEREF _Toc129267387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0FB84C5F">
          <w:pPr>
            <w:pStyle w:val="11"/>
            <w:rPr>
              <w:rStyle w:val="20"/>
            </w:rPr>
          </w:pPr>
          <w:r>
            <w:fldChar w:fldCharType="begin"/>
          </w:r>
          <w:r>
            <w:instrText xml:space="preserve"> HYPERLINK \l "_Toc129267388" </w:instrText>
          </w:r>
          <w:r>
            <w:fldChar w:fldCharType="separate"/>
          </w:r>
          <w:r>
            <w:rPr>
              <w:rStyle w:val="20"/>
              <w:rFonts w:hint="eastAsia"/>
            </w:rPr>
            <w:t>第四节 推进铁军建设</w:t>
          </w:r>
          <w:r>
            <w:rPr>
              <w:rStyle w:val="20"/>
              <w:rFonts w:hint="eastAsia"/>
            </w:rPr>
            <w:tab/>
          </w:r>
          <w:r>
            <w:rPr>
              <w:rStyle w:val="20"/>
              <w:rFonts w:hint="eastAsia"/>
            </w:rPr>
            <w:fldChar w:fldCharType="begin"/>
          </w:r>
          <w:r>
            <w:rPr>
              <w:rStyle w:val="20"/>
              <w:rFonts w:hint="eastAsia"/>
            </w:rPr>
            <w:instrText xml:space="preserve"> PAGEREF _Toc129267388 \h </w:instrText>
          </w:r>
          <w:r>
            <w:rPr>
              <w:rStyle w:val="20"/>
              <w:rFonts w:hint="eastAsia"/>
            </w:rPr>
            <w:fldChar w:fldCharType="separate"/>
          </w:r>
          <w:r>
            <w:rPr>
              <w:rStyle w:val="20"/>
            </w:rPr>
            <w:t>64</w:t>
          </w:r>
          <w:r>
            <w:rPr>
              <w:rStyle w:val="20"/>
              <w:rFonts w:hint="eastAsia"/>
            </w:rPr>
            <w:fldChar w:fldCharType="end"/>
          </w:r>
          <w:r>
            <w:rPr>
              <w:rStyle w:val="20"/>
              <w:rFonts w:hint="eastAsia"/>
            </w:rPr>
            <w:fldChar w:fldCharType="end"/>
          </w:r>
        </w:p>
        <w:p w14:paraId="54D0E053">
          <w:pPr>
            <w:spacing w:line="580" w:lineRule="exact"/>
            <w:ind w:firstLine="643"/>
            <w:rPr>
              <w:rFonts w:hint="eastAsia"/>
            </w:rPr>
          </w:pPr>
          <w:r>
            <w:rPr>
              <w:b/>
              <w:bCs/>
              <w:lang w:val="zh-CN"/>
            </w:rPr>
            <w:fldChar w:fldCharType="end"/>
          </w:r>
        </w:p>
      </w:sdtContent>
    </w:sdt>
    <w:p w14:paraId="1D38E7B1">
      <w:pPr>
        <w:ind w:firstLine="640"/>
        <w:rPr>
          <w:rFonts w:hint="eastAsia" w:ascii="仿宋_GB2312"/>
          <w:szCs w:val="32"/>
        </w:rPr>
        <w:sectPr>
          <w:footerReference r:id="rId12" w:type="default"/>
          <w:pgSz w:w="11906" w:h="16838"/>
          <w:pgMar w:top="1984" w:right="1502" w:bottom="1814" w:left="1502" w:header="0" w:footer="1361" w:gutter="0"/>
          <w:cols w:space="425" w:num="1"/>
          <w:docGrid w:type="lines" w:linePitch="312" w:charSpace="0"/>
        </w:sectPr>
      </w:pPr>
    </w:p>
    <w:p w14:paraId="11D7E766">
      <w:pPr>
        <w:ind w:firstLine="640"/>
        <w:rPr>
          <w:rFonts w:hint="eastAsia" w:ascii="仿宋_GB2312"/>
          <w:szCs w:val="32"/>
        </w:rPr>
      </w:pPr>
      <w:r>
        <w:rPr>
          <w:rFonts w:hint="eastAsia" w:ascii="仿宋_GB2312"/>
          <w:szCs w:val="32"/>
        </w:rPr>
        <w:t>为全面贯彻党的二十大精神，认真践行习近平生态文明思想，根据《中共中央国务院关于深入打好污染防治攻坚战的意见》《山东省黄河流域生态保护和高质量发展规划》《山东省“十四五”生态环境保护规划》《济南市黄河流域生态保护和高质量发展规划》《济南市“十四五”生态环境保护规划》《济南市天桥区国民经济和社会发展第十四个五年规划和二○三五年远景目标纲要》要求，制定本规划。</w:t>
      </w:r>
    </w:p>
    <w:p w14:paraId="73F1F52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0" w:name="_Toc87881092"/>
      <w:bookmarkStart w:id="1" w:name="_Toc129267327"/>
      <w:r>
        <w:rPr>
          <w:rFonts w:hint="eastAsia" w:ascii="方正小标宋_GBK" w:hAnsi="黑体" w:eastAsia="方正小标宋_GBK" w:cs="Times New Roman"/>
          <w:color w:val="000000"/>
          <w:sz w:val="36"/>
          <w:szCs w:val="36"/>
        </w:rPr>
        <w:t xml:space="preserve">第一章 </w:t>
      </w:r>
      <w:bookmarkEnd w:id="0"/>
      <w:r>
        <w:rPr>
          <w:rFonts w:hint="eastAsia" w:ascii="方正小标宋_GBK" w:hAnsi="黑体" w:eastAsia="方正小标宋_GBK" w:cs="Times New Roman"/>
          <w:color w:val="000000"/>
          <w:sz w:val="36"/>
          <w:szCs w:val="36"/>
        </w:rPr>
        <w:t>开启全面建设生态天桥新征程</w:t>
      </w:r>
      <w:bookmarkEnd w:id="1"/>
    </w:p>
    <w:p w14:paraId="7A2BA234">
      <w:pPr>
        <w:overflowPunct w:val="0"/>
        <w:ind w:firstLine="640"/>
        <w:rPr>
          <w:rFonts w:ascii="仿宋_GB2312" w:hAnsi="仿宋_GB2312" w:cs="仿宋_GB2312"/>
          <w:color w:val="000000"/>
          <w:spacing w:val="-10"/>
          <w:szCs w:val="32"/>
        </w:rPr>
      </w:pPr>
      <w:r>
        <w:rPr>
          <w:rFonts w:hint="eastAsia" w:ascii="仿宋_GB2312" w:hAnsi="仿宋_GB2312" w:cs="仿宋_GB2312"/>
          <w:color w:val="000000"/>
          <w:szCs w:val="32"/>
        </w:rPr>
        <w:t>“十四五”时期是我国开启全面建设社会主义现代化国家新征程、向第二个百年奋斗目标进军的五年；是我省开启新时代现代化强省建设新局面、</w:t>
      </w:r>
      <w:r>
        <w:rPr>
          <w:rFonts w:hint="eastAsia" w:ascii="仿宋_GB2312" w:hAnsi="仿宋_GB2312" w:cs="仿宋_GB2312"/>
          <w:color w:val="000000"/>
          <w:szCs w:val="32"/>
          <w:lang w:val="zh-TW" w:eastAsia="zh-TW" w:bidi="zh-TW"/>
        </w:rPr>
        <w:t>谱写美丽山东建设新篇章</w:t>
      </w:r>
      <w:r>
        <w:rPr>
          <w:rFonts w:hint="eastAsia" w:ascii="仿宋_GB2312" w:hAnsi="仿宋_GB2312" w:cs="仿宋_GB2312"/>
          <w:color w:val="000000"/>
          <w:szCs w:val="32"/>
        </w:rPr>
        <w:t>的五年；是我市在新起点上深入落实黄河流域生态保护和高质量发展战略、建设新时代现代化强省会、实现美丽泉城取得新跨越的五年；</w:t>
      </w:r>
      <w:r>
        <w:rPr>
          <w:rFonts w:ascii="仿宋_GB2312" w:hAnsi="仿宋_GB2312" w:cs="仿宋_GB2312"/>
          <w:color w:val="000000"/>
          <w:spacing w:val="-8"/>
          <w:szCs w:val="32"/>
        </w:rPr>
        <w:t>是我区</w:t>
      </w:r>
      <w:r>
        <w:rPr>
          <w:rFonts w:hint="eastAsia" w:ascii="仿宋_GB2312" w:hAnsi="仿宋_GB2312" w:cs="仿宋_GB2312"/>
          <w:color w:val="000000"/>
          <w:spacing w:val="-8"/>
          <w:szCs w:val="32"/>
        </w:rPr>
        <w:t>贯彻落实重大</w:t>
      </w:r>
      <w:r>
        <w:rPr>
          <w:rFonts w:ascii="仿宋_GB2312" w:hAnsi="仿宋_GB2312" w:cs="仿宋_GB2312"/>
          <w:color w:val="000000"/>
          <w:spacing w:val="-8"/>
          <w:szCs w:val="32"/>
        </w:rPr>
        <w:t>战略部署</w:t>
      </w:r>
      <w:r>
        <w:rPr>
          <w:rFonts w:hint="eastAsia" w:ascii="仿宋_GB2312" w:hAnsi="仿宋_GB2312" w:cs="仿宋_GB2312"/>
          <w:color w:val="000000"/>
          <w:spacing w:val="-8"/>
          <w:szCs w:val="32"/>
        </w:rPr>
        <w:t>，加快建设现代化中心城区极为关键的五年。</w:t>
      </w:r>
    </w:p>
    <w:p w14:paraId="6997DF09">
      <w:pPr>
        <w:overflowPunct w:val="0"/>
        <w:spacing w:before="156" w:beforeLines="50" w:after="156" w:afterLines="50"/>
        <w:ind w:firstLine="0" w:firstLineChars="0"/>
        <w:jc w:val="center"/>
        <w:outlineLvl w:val="1"/>
        <w:rPr>
          <w:rFonts w:ascii="黑体" w:hAnsi="黑体" w:eastAsia="黑体"/>
          <w:color w:val="000000"/>
          <w:szCs w:val="32"/>
        </w:rPr>
      </w:pPr>
      <w:bookmarkStart w:id="2" w:name="_Toc66784918"/>
      <w:bookmarkStart w:id="3" w:name="_Toc78904851"/>
      <w:bookmarkStart w:id="4" w:name="_Toc87881093"/>
      <w:bookmarkStart w:id="5" w:name="_Toc82537911"/>
      <w:bookmarkStart w:id="6" w:name="_Toc129267328"/>
      <w:r>
        <w:rPr>
          <w:rFonts w:hint="eastAsia" w:ascii="黑体" w:hAnsi="黑体" w:eastAsia="黑体"/>
          <w:color w:val="000000"/>
          <w:szCs w:val="32"/>
        </w:rPr>
        <w:t xml:space="preserve">第一节 </w:t>
      </w:r>
      <w:bookmarkEnd w:id="2"/>
      <w:bookmarkEnd w:id="3"/>
      <w:r>
        <w:rPr>
          <w:rFonts w:hint="eastAsia" w:ascii="黑体" w:hAnsi="黑体" w:eastAsia="黑体"/>
          <w:color w:val="000000"/>
          <w:szCs w:val="32"/>
        </w:rPr>
        <w:t>基础成效</w:t>
      </w:r>
      <w:bookmarkEnd w:id="4"/>
      <w:bookmarkEnd w:id="5"/>
      <w:bookmarkEnd w:id="6"/>
    </w:p>
    <w:p w14:paraId="51F5C821">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三五”以来，全区上下深入贯彻习近平生态文明思想，牢固树立“绿水青山就是金山银山”理念，在区委区政府的坚强领导下，协同推进经济社会高质量发展和生态环境高水平保护，以坚持改善环境质量为核心，以整改解决突出环境问题为抓手，强力推进污染防治攻坚战，辖区生态环境保护工作取得积极进展，人民群众生态环境获得感、满足感不断提高。</w:t>
      </w:r>
    </w:p>
    <w:p w14:paraId="663B8795">
      <w:pPr>
        <w:autoSpaceDE w:val="0"/>
        <w:autoSpaceDN w:val="0"/>
        <w:snapToGrid/>
        <w:ind w:firstLine="640"/>
        <w:rPr>
          <w:rFonts w:ascii="仿宋_GB2312" w:cs="仿宋_GB2312" w:hAnsiTheme="minorHAnsi"/>
          <w:kern w:val="0"/>
          <w:szCs w:val="32"/>
        </w:rPr>
      </w:pPr>
      <w:r>
        <w:rPr>
          <w:rFonts w:hint="eastAsia" w:ascii="楷体_GB2312" w:eastAsia="楷体_GB2312"/>
          <w:szCs w:val="32"/>
        </w:rPr>
        <w:t>扎实推进“四减四增”。</w:t>
      </w:r>
      <w:r>
        <w:rPr>
          <w:rFonts w:hint="eastAsia" w:ascii="仿宋_GB2312"/>
        </w:rPr>
        <w:t>“十三五”期间，我区制定实施《天桥区加强污染源头防治推进“四减四增”三年行动方案（2018--2020年）》，各项工作取得重要进展。产业结构持续优化，2020年天桥区第三产业增加值占地区生产总值比重达到64.4%，超出目标值近8</w:t>
      </w:r>
      <w:r>
        <w:rPr>
          <w:rFonts w:ascii="仿宋_GB2312"/>
        </w:rPr>
        <w:t>%</w:t>
      </w:r>
      <w:r>
        <w:rPr>
          <w:rFonts w:hint="eastAsia" w:ascii="仿宋_GB2312"/>
        </w:rPr>
        <w:t>，高新技术产业产值占规模以上工业产值比重64.</w:t>
      </w:r>
      <w:r>
        <w:rPr>
          <w:rFonts w:ascii="仿宋_GB2312"/>
        </w:rPr>
        <w:t>35</w:t>
      </w:r>
      <w:r>
        <w:rPr>
          <w:rFonts w:hint="eastAsia" w:ascii="仿宋_GB2312"/>
        </w:rPr>
        <w:t>%，高于全市平均水平近10%，</w:t>
      </w:r>
      <w:r>
        <w:rPr>
          <w:rFonts w:hint="eastAsia" w:ascii="仿宋_GB2312" w:cs="仿宋_GB2312" w:hAnsiTheme="minorHAnsi"/>
          <w:kern w:val="0"/>
          <w:szCs w:val="32"/>
        </w:rPr>
        <w:t>较</w:t>
      </w:r>
      <w:r>
        <w:rPr>
          <w:rFonts w:ascii="仿宋_GB2312" w:cs="仿宋_GB2312" w:hAnsiTheme="minorHAnsi"/>
          <w:kern w:val="0"/>
          <w:szCs w:val="32"/>
        </w:rPr>
        <w:t>2016</w:t>
      </w:r>
      <w:r>
        <w:rPr>
          <w:rFonts w:hint="eastAsia" w:ascii="仿宋_GB2312" w:cs="仿宋_GB2312" w:hAnsiTheme="minorHAnsi"/>
          <w:kern w:val="0"/>
          <w:szCs w:val="32"/>
        </w:rPr>
        <w:t>年提升</w:t>
      </w:r>
      <w:r>
        <w:rPr>
          <w:rFonts w:ascii="仿宋_GB2312" w:cs="仿宋_GB2312" w:hAnsiTheme="minorHAnsi"/>
          <w:kern w:val="0"/>
          <w:szCs w:val="32"/>
        </w:rPr>
        <w:t>28.4</w:t>
      </w:r>
      <w:r>
        <w:rPr>
          <w:rFonts w:hint="eastAsia" w:ascii="仿宋_GB2312" w:cs="仿宋_GB2312" w:hAnsiTheme="minorHAnsi"/>
          <w:kern w:val="0"/>
          <w:szCs w:val="32"/>
        </w:rPr>
        <w:t>%</w:t>
      </w:r>
      <w:r>
        <w:rPr>
          <w:rFonts w:hint="eastAsia" w:ascii="仿宋_GB2312"/>
        </w:rPr>
        <w:t>；规模以上六大高耗能行业单位工业增加值能耗持续降低，2020年比2015年累计降低率为6.37%。能源结构明显改善，截止2020年，单位地区生产总值能耗累计下降19.92％，超额完成16%的下降目标；能源</w:t>
      </w:r>
      <w:r>
        <w:rPr>
          <w:rFonts w:ascii="仿宋_GB2312"/>
        </w:rPr>
        <w:t>消费总量控制在</w:t>
      </w:r>
      <w:r>
        <w:rPr>
          <w:rFonts w:hint="eastAsia" w:ascii="仿宋_GB2312"/>
        </w:rPr>
        <w:t>120.69万吨</w:t>
      </w:r>
      <w:r>
        <w:rPr>
          <w:rFonts w:ascii="仿宋_GB2312"/>
        </w:rPr>
        <w:t>以内，完成市下达的控制目标</w:t>
      </w:r>
      <w:r>
        <w:rPr>
          <w:rFonts w:hint="eastAsia" w:ascii="仿宋_GB2312"/>
        </w:rPr>
        <w:t>，35蒸吨</w:t>
      </w:r>
      <w:r>
        <w:rPr>
          <w:rFonts w:ascii="仿宋_GB2312"/>
        </w:rPr>
        <w:t>及以下燃煤锅炉全部改为燃气锅炉</w:t>
      </w:r>
      <w:r>
        <w:rPr>
          <w:rFonts w:hint="eastAsia" w:ascii="仿宋_GB2312"/>
        </w:rPr>
        <w:t>，</w:t>
      </w:r>
      <w:r>
        <w:rPr>
          <w:rFonts w:ascii="仿宋_GB2312"/>
        </w:rPr>
        <w:t>燃气锅炉低氮改造全部完成</w:t>
      </w:r>
      <w:r>
        <w:rPr>
          <w:rFonts w:hint="eastAsia" w:ascii="仿宋_GB2312"/>
        </w:rPr>
        <w:t>。交通运输结构加速调整，铁路货运能力大幅提升，2020年全区铁路货运量增加29.3万吨，超额完成15.4万吨的目标要求；加快淘汰国三营运柴油货车，全区共淘汰国三重型营运柴油货车</w:t>
      </w:r>
      <w:r>
        <w:rPr>
          <w:rFonts w:ascii="仿宋_GB2312"/>
        </w:rPr>
        <w:t>1945</w:t>
      </w:r>
      <w:r>
        <w:rPr>
          <w:rFonts w:hint="eastAsia" w:ascii="仿宋_GB2312"/>
        </w:rPr>
        <w:t>辆。农业投入结构显著提升，2020年全区化肥使用量、农药使用总量下降率分别为10%和6%，完成市下达目标要求。</w:t>
      </w:r>
    </w:p>
    <w:p w14:paraId="74EE7680">
      <w:pPr>
        <w:ind w:firstLine="640"/>
        <w:rPr>
          <w:rFonts w:hint="eastAsia"/>
        </w:rPr>
      </w:pPr>
      <w:r>
        <w:rPr>
          <w:rFonts w:hint="eastAsia" w:ascii="楷体_GB2312" w:eastAsia="楷体_GB2312"/>
          <w:szCs w:val="32"/>
        </w:rPr>
        <w:t>生态环境质量显著改善。</w:t>
      </w:r>
      <w:r>
        <w:rPr>
          <w:rFonts w:hint="eastAsia" w:ascii="仿宋_GB2312"/>
          <w:szCs w:val="32"/>
        </w:rPr>
        <w:t>我区坚持以改善环境质量为核心，以整改解决突出环境问题为抓手，</w:t>
      </w:r>
      <w:r>
        <w:rPr>
          <w:rFonts w:hint="eastAsia" w:ascii="仿宋_GB2312"/>
          <w:szCs w:val="32"/>
          <w:lang w:eastAsia="zh-CN"/>
        </w:rPr>
        <w:t>污染防治攻坚战</w:t>
      </w:r>
      <w:r>
        <w:rPr>
          <w:rFonts w:hint="eastAsia" w:ascii="仿宋_GB2312"/>
          <w:szCs w:val="32"/>
        </w:rPr>
        <w:t>强势强力推进。一是坚决</w:t>
      </w:r>
      <w:r>
        <w:rPr>
          <w:rFonts w:ascii="仿宋_GB2312"/>
          <w:szCs w:val="32"/>
        </w:rPr>
        <w:t>打好蓝天保卫战，</w:t>
      </w:r>
      <w:r>
        <w:rPr>
          <w:rFonts w:hint="eastAsia" w:ascii="仿宋_GB2312" w:hAnsi="宋体" w:cs="宋体"/>
          <w:kern w:val="0"/>
          <w:szCs w:val="32"/>
        </w:rPr>
        <w:t>对比2015年，天桥区良好以上天数增加76天，增长率为58.2%，环境空气质量综合指数同比改善38.9%，</w:t>
      </w:r>
      <w:r>
        <w:rPr>
          <w:rFonts w:hint="eastAsia" w:ascii="仿宋_GB2312" w:hAnsi="宋体" w:cs="宋体"/>
          <w:color w:val="000000" w:themeColor="text1"/>
          <w:kern w:val="0"/>
          <w:szCs w:val="32"/>
          <w14:textFill>
            <w14:solidFill>
              <w14:schemeClr w14:val="tx1"/>
            </w14:solidFill>
          </w14:textFill>
        </w:rPr>
        <w:t>六项污染</w:t>
      </w:r>
      <w:r>
        <w:rPr>
          <w:rFonts w:hint="eastAsia" w:ascii="仿宋_GB2312" w:hAnsi="宋体" w:cs="宋体"/>
          <w:kern w:val="0"/>
          <w:szCs w:val="32"/>
        </w:rPr>
        <w:t>物均得到大幅度改善。其中，细颗粒物、可吸入颗粒物、二氧化氮、二氧化硫、一氧化碳分别改善</w:t>
      </w:r>
      <w:r>
        <w:rPr>
          <w:rFonts w:hint="eastAsia" w:ascii="仿宋_GB2312" w:hAnsi="Times New Roman" w:cs="Times New Roman"/>
          <w:kern w:val="0"/>
          <w:szCs w:val="32"/>
        </w:rPr>
        <w:t>4</w:t>
      </w:r>
      <w:r>
        <w:rPr>
          <w:rFonts w:ascii="仿宋_GB2312" w:hAnsi="Times New Roman" w:cs="Times New Roman"/>
          <w:kern w:val="0"/>
          <w:szCs w:val="32"/>
        </w:rPr>
        <w:t>6.4%</w:t>
      </w:r>
      <w:r>
        <w:rPr>
          <w:rFonts w:hint="eastAsia" w:ascii="仿宋_GB2312" w:hAnsi="宋体" w:cs="宋体"/>
          <w:kern w:val="0"/>
          <w:szCs w:val="32"/>
        </w:rPr>
        <w:t>、</w:t>
      </w:r>
      <w:r>
        <w:rPr>
          <w:rFonts w:hint="eastAsia" w:ascii="仿宋_GB2312" w:hAnsi="Times New Roman" w:cs="Times New Roman"/>
          <w:kern w:val="0"/>
          <w:szCs w:val="32"/>
        </w:rPr>
        <w:t>4</w:t>
      </w:r>
      <w:r>
        <w:rPr>
          <w:rFonts w:ascii="仿宋_GB2312" w:hAnsi="Times New Roman" w:cs="Times New Roman"/>
          <w:kern w:val="0"/>
          <w:szCs w:val="32"/>
        </w:rPr>
        <w:t>0.1%</w:t>
      </w:r>
      <w:r>
        <w:rPr>
          <w:rFonts w:hint="eastAsia" w:ascii="仿宋_GB2312" w:hAnsi="宋体" w:cs="宋体"/>
          <w:kern w:val="0"/>
          <w:szCs w:val="32"/>
        </w:rPr>
        <w:t>、</w:t>
      </w:r>
      <w:r>
        <w:rPr>
          <w:rFonts w:hint="eastAsia" w:ascii="仿宋_GB2312" w:hAnsi="Times New Roman" w:cs="Times New Roman"/>
          <w:kern w:val="0"/>
          <w:szCs w:val="32"/>
        </w:rPr>
        <w:t>34.4%</w:t>
      </w:r>
      <w:r>
        <w:rPr>
          <w:rFonts w:hint="eastAsia" w:ascii="仿宋_GB2312" w:hAnsi="宋体" w:cs="宋体"/>
          <w:kern w:val="0"/>
          <w:szCs w:val="32"/>
        </w:rPr>
        <w:t>、</w:t>
      </w:r>
      <w:r>
        <w:rPr>
          <w:rFonts w:ascii="仿宋_GB2312" w:hAnsi="Times New Roman" w:cs="Times New Roman"/>
          <w:kern w:val="0"/>
          <w:szCs w:val="32"/>
        </w:rPr>
        <w:t>75.4</w:t>
      </w:r>
      <w:r>
        <w:rPr>
          <w:rFonts w:hint="eastAsia" w:ascii="仿宋_GB2312" w:hAnsi="宋体" w:cs="宋体"/>
          <w:kern w:val="0"/>
          <w:szCs w:val="32"/>
        </w:rPr>
        <w:t>%和</w:t>
      </w:r>
      <w:r>
        <w:rPr>
          <w:rFonts w:ascii="仿宋_GB2312" w:hAnsi="Times New Roman" w:cs="Times New Roman"/>
          <w:kern w:val="0"/>
          <w:szCs w:val="32"/>
        </w:rPr>
        <w:t>42.3</w:t>
      </w:r>
      <w:r>
        <w:rPr>
          <w:rFonts w:hint="eastAsia" w:ascii="仿宋_GB2312" w:hAnsi="Times New Roman" w:cs="Times New Roman"/>
          <w:kern w:val="0"/>
          <w:szCs w:val="32"/>
        </w:rPr>
        <w:t>%</w:t>
      </w:r>
      <w:r>
        <w:rPr>
          <w:rFonts w:hint="eastAsia" w:ascii="仿宋_GB2312" w:hAnsi="宋体" w:cs="宋体"/>
          <w:kern w:val="0"/>
          <w:szCs w:val="32"/>
        </w:rPr>
        <w:t>，</w:t>
      </w:r>
      <w:r>
        <w:rPr>
          <w:rFonts w:hint="eastAsia" w:ascii="仿宋_GB2312" w:hAnsi="仿宋_GB2312" w:cs="仿宋_GB2312"/>
          <w:szCs w:val="32"/>
        </w:rPr>
        <w:t>圆满完成全市制定的目标任务。二是深入开展碧水保卫战，水环境治理取得突出进展，完成辖区内所有入河排污（水）口的调查工作，城市黑臭水体和劣</w:t>
      </w:r>
      <w:r>
        <w:rPr>
          <w:rFonts w:hint="eastAsia" w:ascii="仿宋_GB2312" w:hAnsi="宋体" w:cs="仿宋_GB2312"/>
          <w:szCs w:val="32"/>
        </w:rPr>
        <w:t>Ⅴ</w:t>
      </w:r>
      <w:r>
        <w:rPr>
          <w:rFonts w:hint="eastAsia" w:ascii="仿宋_GB2312" w:hAnsi="仿宋_GB2312" w:cs="仿宋_GB2312"/>
          <w:szCs w:val="32"/>
        </w:rPr>
        <w:t>类水体已基本消除，部分河流已达到</w:t>
      </w:r>
      <w:r>
        <w:rPr>
          <w:rFonts w:hint="eastAsia" w:ascii="仿宋_GB2312" w:hAnsi="宋体" w:cs="仿宋_GB2312"/>
          <w:szCs w:val="32"/>
        </w:rPr>
        <w:t>Ⅳ</w:t>
      </w:r>
      <w:r>
        <w:rPr>
          <w:rFonts w:hint="eastAsia" w:ascii="仿宋_GB2312" w:hAnsi="仿宋_GB2312" w:cs="仿宋_GB2312"/>
          <w:szCs w:val="32"/>
        </w:rPr>
        <w:t>类水标准。三是稳步实施净土保卫战，建立天桥区土壤污染防治联席会议制度</w:t>
      </w:r>
      <w:r>
        <w:rPr>
          <w:rFonts w:hint="eastAsia" w:ascii="仿宋_GB2312"/>
        </w:rPr>
        <w:t>，</w:t>
      </w:r>
      <w:r>
        <w:rPr>
          <w:rFonts w:hint="eastAsia" w:ascii="仿宋_GB2312" w:hAnsi="仿宋_GB2312" w:cs="仿宋_GB2312"/>
          <w:szCs w:val="32"/>
        </w:rPr>
        <w:t>开展辖区建设用地污染状况调查</w:t>
      </w:r>
      <w:r>
        <w:rPr>
          <w:rFonts w:hint="eastAsia" w:ascii="仿宋_GB2312"/>
        </w:rPr>
        <w:t>，</w:t>
      </w:r>
      <w:r>
        <w:rPr>
          <w:rFonts w:hint="eastAsia" w:ascii="仿宋_GB2312" w:hAnsi="仿宋_GB2312" w:cs="仿宋_GB2312"/>
          <w:szCs w:val="32"/>
        </w:rPr>
        <w:t>对38块用途变更为住宅、公共管理与公共服务的非6+1行业的建设地块，全部完成土壤调查工作。</w:t>
      </w:r>
      <w:r>
        <w:rPr>
          <w:rFonts w:hint="eastAsia" w:ascii="仿宋_GB2312"/>
          <w:szCs w:val="32"/>
        </w:rPr>
        <w:t>2020年，全区化学需氧量、氨氮、二氧化硫和氮氧化物四项主要污染物均完成上级下达的减排目标。</w:t>
      </w:r>
    </w:p>
    <w:p w14:paraId="19906529">
      <w:pPr>
        <w:ind w:firstLine="640"/>
        <w:rPr>
          <w:rFonts w:hint="eastAsia" w:ascii="仿宋_GB2312"/>
        </w:rPr>
      </w:pPr>
      <w:r>
        <w:rPr>
          <w:rFonts w:hint="eastAsia" w:ascii="楷体_GB2312" w:eastAsia="楷体_GB2312" w:cs="FZKTK--GBK1-0" w:hAnsiTheme="minorHAnsi"/>
          <w:kern w:val="0"/>
          <w:szCs w:val="32"/>
        </w:rPr>
        <w:t>生态环境保护与建设力度加大</w:t>
      </w:r>
      <w:r>
        <w:rPr>
          <w:rFonts w:hint="eastAsia" w:ascii="楷体_GB2312" w:eastAsia="楷体_GB2312" w:cs="E-B6" w:hAnsiTheme="minorHAnsi"/>
          <w:kern w:val="0"/>
          <w:szCs w:val="32"/>
        </w:rPr>
        <w:t>。</w:t>
      </w:r>
      <w:r>
        <w:rPr>
          <w:rFonts w:hint="eastAsia" w:ascii="仿宋_GB2312"/>
        </w:rPr>
        <w:t>农村人居环境明显改善</w:t>
      </w:r>
      <w:r>
        <w:rPr>
          <w:rFonts w:hint="eastAsia" w:ascii="仿宋_GB2312" w:cs="E-B6" w:hAnsiTheme="minorHAnsi"/>
          <w:kern w:val="0"/>
          <w:szCs w:val="32"/>
        </w:rPr>
        <w:t>，“十三五”期间，</w:t>
      </w:r>
      <w:r>
        <w:rPr>
          <w:rFonts w:hint="eastAsia" w:ascii="仿宋_GB2312"/>
        </w:rPr>
        <w:t>全面完成农村人居环境综合整治三年行动任务，打造美丽宜居的生态环境，创建美丽乡村5个</w:t>
      </w:r>
      <w:r>
        <w:rPr>
          <w:rFonts w:hint="eastAsia" w:ascii="仿宋_GB2312" w:hAnsi="仿宋_GB2312" w:cs="仿宋_GB2312"/>
          <w:szCs w:val="32"/>
        </w:rPr>
        <w:t>；城镇卫生环境高标准提升，推动全区14个街道办事处实现垃圾四分类，实现全域全覆盖，</w:t>
      </w:r>
      <w:r>
        <w:rPr>
          <w:rFonts w:hint="eastAsia" w:ascii="仿宋_GB2312"/>
        </w:rPr>
        <w:t>圆满完成国家卫生城市复审任务</w:t>
      </w:r>
      <w:r>
        <w:rPr>
          <w:rFonts w:hint="eastAsia" w:ascii="仿宋_GB2312" w:hAnsi="仿宋_GB2312" w:cs="仿宋_GB2312"/>
          <w:szCs w:val="32"/>
        </w:rPr>
        <w:t>；</w:t>
      </w:r>
      <w:r>
        <w:rPr>
          <w:rFonts w:hint="eastAsia" w:ascii="仿宋_GB2312" w:hAnsi="宋体" w:cs="宋体"/>
          <w:kern w:val="0"/>
          <w:szCs w:val="32"/>
        </w:rPr>
        <w:t>水污染防治工程持续推进，</w:t>
      </w:r>
      <w:r>
        <w:rPr>
          <w:rFonts w:hint="eastAsia" w:ascii="仿宋_GB2312" w:hAnsi="仿宋_GB2312" w:cs="仿宋_GB2312"/>
          <w:szCs w:val="32"/>
        </w:rPr>
        <w:t>前后引河片区、山化片区、万盛大沟片区雨污分流工程全面完成</w:t>
      </w:r>
      <w:r>
        <w:rPr>
          <w:rFonts w:hint="eastAsia" w:ascii="仿宋_GB2312" w:hAnsi="宋体" w:cs="宋体"/>
          <w:kern w:val="0"/>
          <w:szCs w:val="32"/>
        </w:rPr>
        <w:t>；实施</w:t>
      </w:r>
      <w:r>
        <w:rPr>
          <w:rFonts w:hint="eastAsia" w:ascii="仿宋_GB2312" w:hAnsi="仿宋_GB2312" w:cs="仿宋_GB2312"/>
          <w:szCs w:val="32"/>
        </w:rPr>
        <w:t>工商河、柳行河</w:t>
      </w:r>
      <w:r>
        <w:rPr>
          <w:rFonts w:hint="eastAsia" w:ascii="仿宋_GB2312" w:hAnsi="宋体" w:cs="宋体"/>
          <w:kern w:val="0"/>
          <w:szCs w:val="32"/>
        </w:rPr>
        <w:t>生态补水工程，</w:t>
      </w:r>
      <w:r>
        <w:rPr>
          <w:rFonts w:hint="eastAsia" w:ascii="仿宋_GB2312" w:cs="仿宋_GB2312"/>
          <w:szCs w:val="32"/>
        </w:rPr>
        <w:t>累计补水450万立方，</w:t>
      </w:r>
      <w:r>
        <w:rPr>
          <w:rFonts w:hint="eastAsia" w:ascii="仿宋_GB2312" w:hAnsi="仿宋_GB2312" w:cs="仿宋_GB2312"/>
          <w:szCs w:val="32"/>
        </w:rPr>
        <w:t>有效提升河道水质</w:t>
      </w:r>
      <w:r>
        <w:rPr>
          <w:rFonts w:hint="eastAsia" w:ascii="仿宋_GB2312" w:hAnsi="宋体" w:cs="宋体"/>
          <w:kern w:val="0"/>
          <w:szCs w:val="32"/>
        </w:rPr>
        <w:t>；</w:t>
      </w:r>
      <w:r>
        <w:rPr>
          <w:rFonts w:hint="eastAsia" w:ascii="仿宋_GB2312"/>
        </w:rPr>
        <w:t>持续推进小清河综合整治</w:t>
      </w:r>
      <w:r>
        <w:rPr>
          <w:rFonts w:hint="eastAsia" w:ascii="仿宋_GB2312" w:hAnsi="Times New Roman" w:cs="Times New Roman"/>
        </w:rPr>
        <w:t>，13处</w:t>
      </w:r>
      <w:r>
        <w:rPr>
          <w:rFonts w:hint="eastAsia" w:ascii="仿宋_GB2312"/>
        </w:rPr>
        <w:t>溢流口全部完成雨污分流改</w:t>
      </w:r>
      <w:r>
        <w:rPr>
          <w:rFonts w:hint="eastAsia" w:ascii="仿宋_GB2312" w:cs="FZKTK--GBK1-0" w:hAnsiTheme="minorHAnsi"/>
          <w:kern w:val="0"/>
          <w:szCs w:val="32"/>
        </w:rPr>
        <w:t>造，9条河道完成清淤；生态环境更加宜人，“十三五”期间，完成药山、凤凰山、标山等山体公园的提升工程，新增城区园林绿地面积52万平方米，城区绿化覆盖率达43%，建成城市公园47座，城市品质和群众居住条件不断改善。</w:t>
      </w:r>
    </w:p>
    <w:p w14:paraId="3C5AA2DB">
      <w:pPr>
        <w:ind w:firstLine="640"/>
        <w:rPr>
          <w:rFonts w:ascii="仿宋_GB2312" w:cs="FZKTK--GBK1-0" w:hAnsiTheme="minorHAnsi"/>
          <w:kern w:val="0"/>
          <w:szCs w:val="32"/>
        </w:rPr>
      </w:pPr>
      <w:r>
        <w:rPr>
          <w:rFonts w:hint="eastAsia" w:ascii="楷体_GB2312" w:eastAsia="楷体_GB2312" w:cs="FZKTK--GBK1-0" w:hAnsiTheme="minorHAnsi"/>
          <w:kern w:val="0"/>
          <w:szCs w:val="32"/>
        </w:rPr>
        <w:t>生态环境治理能力得到提升。</w:t>
      </w:r>
      <w:r>
        <w:rPr>
          <w:rFonts w:hint="eastAsia" w:ascii="仿宋_GB2312" w:cs="FZKTK--GBK1-0" w:hAnsiTheme="minorHAnsi"/>
          <w:kern w:val="0"/>
          <w:szCs w:val="32"/>
        </w:rPr>
        <w:t>监测监控持续</w:t>
      </w:r>
      <w:r>
        <w:rPr>
          <w:rFonts w:ascii="仿宋_GB2312" w:cs="FZKTK--GBK1-0" w:hAnsiTheme="minorHAnsi"/>
          <w:kern w:val="0"/>
          <w:szCs w:val="32"/>
        </w:rPr>
        <w:t>加强</w:t>
      </w:r>
      <w:r>
        <w:rPr>
          <w:rFonts w:hint="eastAsia" w:ascii="仿宋_GB2312" w:cs="FZKTK--GBK1-0" w:hAnsiTheme="minorHAnsi"/>
          <w:kern w:val="0"/>
          <w:szCs w:val="32"/>
        </w:rPr>
        <w:t>，推进污染源总磷、总氮自动监控安装建设，进一步提高环境监测数据质量。扎实推进排污许可“一证式”管理，2</w:t>
      </w:r>
      <w:r>
        <w:rPr>
          <w:rFonts w:ascii="仿宋_GB2312" w:cs="FZKTK--GBK1-0" w:hAnsiTheme="minorHAnsi"/>
          <w:kern w:val="0"/>
          <w:szCs w:val="32"/>
        </w:rPr>
        <w:t>020</w:t>
      </w:r>
      <w:r>
        <w:rPr>
          <w:rFonts w:hint="eastAsia" w:ascii="仿宋_GB2312" w:cs="FZKTK--GBK1-0" w:hAnsiTheme="minorHAnsi"/>
          <w:kern w:val="0"/>
          <w:szCs w:val="32"/>
        </w:rPr>
        <w:t>年提前完成87个行业700余家排污单位的排污许可发证。网格化监管体系更加</w:t>
      </w:r>
      <w:r>
        <w:rPr>
          <w:rFonts w:ascii="仿宋_GB2312" w:cs="FZKTK--GBK1-0" w:hAnsiTheme="minorHAnsi"/>
          <w:kern w:val="0"/>
          <w:szCs w:val="32"/>
        </w:rPr>
        <w:t>完善</w:t>
      </w:r>
      <w:r>
        <w:rPr>
          <w:rFonts w:hint="eastAsia" w:ascii="仿宋_GB2312" w:cs="FZKTK--GBK1-0" w:hAnsiTheme="minorHAnsi"/>
          <w:kern w:val="0"/>
          <w:szCs w:val="32"/>
        </w:rPr>
        <w:t>，创新性地将污染源与网格员逐一关联，实现线上科技支持与线下网格员联动紧密结合，2</w:t>
      </w:r>
      <w:r>
        <w:rPr>
          <w:rFonts w:ascii="仿宋_GB2312" w:cs="FZKTK--GBK1-0" w:hAnsiTheme="minorHAnsi"/>
          <w:kern w:val="0"/>
          <w:szCs w:val="32"/>
        </w:rPr>
        <w:t>020</w:t>
      </w:r>
      <w:r>
        <w:rPr>
          <w:rFonts w:hint="eastAsia" w:ascii="仿宋_GB2312" w:cs="FZKTK--GBK1-0" w:hAnsiTheme="minorHAnsi"/>
          <w:kern w:val="0"/>
          <w:szCs w:val="32"/>
        </w:rPr>
        <w:t>年，通过网格监管APP上报巡查记录10.3万余条，让环保工作走向精细化。积极探索热点网格监管思路，彻底解决热点网格涉及的环境问题，报警网格数量大大减少。全力</w:t>
      </w:r>
      <w:r>
        <w:rPr>
          <w:rFonts w:ascii="仿宋_GB2312" w:cs="FZKTK--GBK1-0" w:hAnsiTheme="minorHAnsi"/>
          <w:kern w:val="0"/>
          <w:szCs w:val="32"/>
        </w:rPr>
        <w:t>保障疫情防控。</w:t>
      </w:r>
      <w:r>
        <w:rPr>
          <w:rFonts w:hint="eastAsia" w:ascii="仿宋_GB2312" w:hAnsi="Times New Roman" w:cs="Times New Roman"/>
          <w:kern w:val="0"/>
          <w:szCs w:val="32"/>
        </w:rPr>
        <w:t>“十三五”期间，全区6</w:t>
      </w:r>
      <w:r>
        <w:rPr>
          <w:rFonts w:ascii="仿宋_GB2312" w:hAnsi="Times New Roman" w:cs="Times New Roman"/>
          <w:kern w:val="0"/>
          <w:szCs w:val="32"/>
        </w:rPr>
        <w:t>03</w:t>
      </w:r>
      <w:r>
        <w:rPr>
          <w:rFonts w:hint="eastAsia" w:ascii="仿宋_GB2312" w:hAnsi="Times New Roman" w:cs="Times New Roman"/>
          <w:kern w:val="0"/>
          <w:szCs w:val="32"/>
        </w:rPr>
        <w:t>家医疗机构，除部分不产生医疗废物的中医类别诊所外，产生的医疗废物均由济南云水腾跃环保科技有限公司</w:t>
      </w:r>
      <w:r>
        <w:rPr>
          <w:rFonts w:ascii="仿宋_GB2312" w:hAnsi="Times New Roman" w:cs="Times New Roman"/>
          <w:kern w:val="0"/>
          <w:szCs w:val="32"/>
        </w:rPr>
        <w:t>及时转运处置</w:t>
      </w:r>
      <w:r>
        <w:rPr>
          <w:rFonts w:hint="eastAsia" w:ascii="仿宋_GB2312" w:hAnsi="Times New Roman" w:cs="Times New Roman"/>
          <w:kern w:val="0"/>
          <w:szCs w:val="32"/>
        </w:rPr>
        <w:t>，有效杜绝因医疗废物感染产生的风险隐患。</w:t>
      </w:r>
      <w:r>
        <w:rPr>
          <w:rFonts w:hint="eastAsia" w:ascii="仿宋_GB2312" w:cs="FZKTK--GBK1-0" w:hAnsiTheme="minorHAnsi"/>
          <w:kern w:val="0"/>
          <w:szCs w:val="32"/>
        </w:rPr>
        <w:t>“放管服”改革持续</w:t>
      </w:r>
      <w:r>
        <w:rPr>
          <w:rFonts w:ascii="仿宋_GB2312" w:cs="FZKTK--GBK1-0" w:hAnsiTheme="minorHAnsi"/>
          <w:kern w:val="0"/>
          <w:szCs w:val="32"/>
        </w:rPr>
        <w:t>深化</w:t>
      </w:r>
      <w:r>
        <w:rPr>
          <w:rFonts w:hint="eastAsia" w:ascii="仿宋_GB2312" w:cs="FZKTK--GBK1-0" w:hAnsiTheme="minorHAnsi"/>
          <w:kern w:val="0"/>
          <w:szCs w:val="32"/>
        </w:rPr>
        <w:t>，将重点建设项目纳入“绿色通道”优先办理，做到“即来即审”，</w:t>
      </w:r>
      <w:r>
        <w:rPr>
          <w:rFonts w:hint="eastAsia" w:ascii="仿宋_GB2312" w:cs="FZKTK--GBK1-0" w:hAnsiTheme="minorHAnsi"/>
          <w:color w:val="000000" w:themeColor="text1"/>
          <w:kern w:val="0"/>
          <w:szCs w:val="32"/>
          <w14:textFill>
            <w14:solidFill>
              <w14:schemeClr w14:val="tx1"/>
            </w14:solidFill>
          </w14:textFill>
        </w:rPr>
        <w:t>截至</w:t>
      </w:r>
      <w:r>
        <w:rPr>
          <w:rFonts w:ascii="仿宋_GB2312" w:cs="FZKTK--GBK1-0" w:hAnsiTheme="minorHAnsi"/>
          <w:color w:val="000000" w:themeColor="text1"/>
          <w:kern w:val="0"/>
          <w:szCs w:val="32"/>
          <w14:textFill>
            <w14:solidFill>
              <w14:schemeClr w14:val="tx1"/>
            </w14:solidFill>
          </w14:textFill>
        </w:rPr>
        <w:t>2020</w:t>
      </w:r>
      <w:r>
        <w:rPr>
          <w:rFonts w:hint="eastAsia" w:ascii="仿宋_GB2312" w:cs="FZKTK--GBK1-0" w:hAnsiTheme="minorHAnsi"/>
          <w:color w:val="000000" w:themeColor="text1"/>
          <w:kern w:val="0"/>
          <w:szCs w:val="32"/>
          <w14:textFill>
            <w14:solidFill>
              <w14:schemeClr w14:val="tx1"/>
            </w14:solidFill>
          </w14:textFill>
        </w:rPr>
        <w:t>年底，</w:t>
      </w:r>
      <w:r>
        <w:rPr>
          <w:rFonts w:hint="eastAsia" w:ascii="仿宋_GB2312" w:cs="FZKTK--GBK1-0" w:hAnsiTheme="minorHAnsi"/>
          <w:kern w:val="0"/>
          <w:szCs w:val="32"/>
        </w:rPr>
        <w:t>共审批建设项目环评报告书、报告表</w:t>
      </w:r>
      <w:r>
        <w:rPr>
          <w:rFonts w:ascii="仿宋_GB2312" w:cs="FZKTK--GBK1-0" w:hAnsiTheme="minorHAnsi"/>
          <w:kern w:val="0"/>
          <w:szCs w:val="32"/>
        </w:rPr>
        <w:t>875</w:t>
      </w:r>
      <w:r>
        <w:rPr>
          <w:rFonts w:hint="eastAsia" w:ascii="仿宋_GB2312" w:cs="FZKTK--GBK1-0" w:hAnsiTheme="minorHAnsi"/>
          <w:kern w:val="0"/>
          <w:szCs w:val="32"/>
        </w:rPr>
        <w:t>个，环评告知承诺制审批</w:t>
      </w:r>
      <w:r>
        <w:rPr>
          <w:rFonts w:ascii="仿宋_GB2312" w:cs="FZKTK--GBK1-0" w:hAnsiTheme="minorHAnsi"/>
          <w:kern w:val="0"/>
          <w:szCs w:val="32"/>
        </w:rPr>
        <w:t>71</w:t>
      </w:r>
      <w:r>
        <w:rPr>
          <w:rFonts w:hint="eastAsia" w:ascii="仿宋_GB2312" w:cs="FZKTK--GBK1-0" w:hAnsiTheme="minorHAnsi"/>
          <w:kern w:val="0"/>
          <w:szCs w:val="32"/>
        </w:rPr>
        <w:t>个，备案项目</w:t>
      </w:r>
      <w:r>
        <w:rPr>
          <w:rFonts w:ascii="仿宋_GB2312" w:cs="FZKTK--GBK1-0" w:hAnsiTheme="minorHAnsi"/>
          <w:kern w:val="0"/>
          <w:szCs w:val="32"/>
        </w:rPr>
        <w:t>6162</w:t>
      </w:r>
      <w:r>
        <w:rPr>
          <w:rFonts w:hint="eastAsia" w:ascii="仿宋_GB2312" w:cs="FZKTK--GBK1-0" w:hAnsiTheme="minorHAnsi"/>
          <w:kern w:val="0"/>
          <w:szCs w:val="32"/>
        </w:rPr>
        <w:t>个，完成</w:t>
      </w:r>
      <w:r>
        <w:rPr>
          <w:rFonts w:ascii="仿宋_GB2312" w:cs="FZKTK--GBK1-0" w:hAnsiTheme="minorHAnsi"/>
          <w:kern w:val="0"/>
          <w:szCs w:val="32"/>
        </w:rPr>
        <w:t>543</w:t>
      </w:r>
      <w:r>
        <w:rPr>
          <w:rFonts w:hint="eastAsia" w:ascii="仿宋_GB2312" w:cs="FZKTK--GBK1-0" w:hAnsiTheme="minorHAnsi"/>
          <w:kern w:val="0"/>
          <w:szCs w:val="32"/>
        </w:rPr>
        <w:t>家建设项目验收工作，夜间连续建筑施工批准咨询</w:t>
      </w:r>
      <w:r>
        <w:rPr>
          <w:rFonts w:ascii="仿宋_GB2312" w:cs="FZKTK--GBK1-0" w:hAnsiTheme="minorHAnsi"/>
          <w:kern w:val="0"/>
          <w:szCs w:val="32"/>
        </w:rPr>
        <w:t>1817</w:t>
      </w:r>
      <w:r>
        <w:rPr>
          <w:rFonts w:hint="eastAsia" w:ascii="仿宋_GB2312" w:cs="FZKTK--GBK1-0" w:hAnsiTheme="minorHAnsi"/>
          <w:kern w:val="0"/>
          <w:szCs w:val="32"/>
        </w:rPr>
        <w:t>件，窗口业务办理和咨询接待的群众满意率达到100%，全力打造一流营商环境。</w:t>
      </w:r>
    </w:p>
    <w:p w14:paraId="626069BB">
      <w:pPr>
        <w:overflowPunct w:val="0"/>
        <w:spacing w:before="156" w:beforeLines="50" w:after="156" w:afterLines="50"/>
        <w:ind w:firstLine="0" w:firstLineChars="0"/>
        <w:jc w:val="center"/>
        <w:outlineLvl w:val="1"/>
        <w:rPr>
          <w:rFonts w:ascii="黑体" w:hAnsi="黑体" w:eastAsia="黑体"/>
          <w:color w:val="000000"/>
          <w:szCs w:val="32"/>
        </w:rPr>
      </w:pPr>
      <w:bookmarkStart w:id="7" w:name="_Toc129267329"/>
      <w:bookmarkStart w:id="8" w:name="_Toc82537912"/>
      <w:bookmarkStart w:id="9" w:name="_Toc78904852"/>
      <w:bookmarkStart w:id="10" w:name="_Toc87372894"/>
      <w:r>
        <w:rPr>
          <w:rFonts w:hint="eastAsia" w:ascii="黑体" w:hAnsi="黑体" w:eastAsia="黑体"/>
          <w:color w:val="000000"/>
          <w:szCs w:val="32"/>
        </w:rPr>
        <w:t>第二节 存在问题</w:t>
      </w:r>
      <w:bookmarkEnd w:id="7"/>
      <w:bookmarkEnd w:id="8"/>
      <w:bookmarkEnd w:id="9"/>
      <w:bookmarkEnd w:id="10"/>
    </w:p>
    <w:p w14:paraId="3A94193C">
      <w:pPr>
        <w:ind w:firstLine="640"/>
        <w:rPr>
          <w:rFonts w:ascii="仿宋_GB2312" w:hAnsi="仿宋_GB2312" w:cs="仿宋_GB2312"/>
          <w:color w:val="000000"/>
          <w:szCs w:val="32"/>
        </w:rPr>
      </w:pPr>
      <w:r>
        <w:rPr>
          <w:rFonts w:hint="eastAsia" w:ascii="仿宋_GB2312" w:hAnsi="仿宋_GB2312" w:cs="仿宋_GB2312"/>
          <w:color w:val="000000"/>
          <w:szCs w:val="32"/>
        </w:rPr>
        <w:t>“十四五”期间，天桥区生态环境保护仍处于关键时期，</w:t>
      </w:r>
      <w:r>
        <w:rPr>
          <w:rFonts w:hint="eastAsia"/>
          <w:szCs w:val="32"/>
        </w:rPr>
        <w:t>与高质量发展、生态天桥</w:t>
      </w:r>
      <w:r>
        <w:rPr>
          <w:rFonts w:hint="eastAsia" w:ascii="仿宋_GB2312" w:hAnsi="仿宋_GB2312" w:cs="仿宋_GB2312"/>
          <w:color w:val="000000"/>
          <w:szCs w:val="32"/>
        </w:rPr>
        <w:t>建设要求相比，生态环境保护还有较大差距，还要长期</w:t>
      </w:r>
      <w:r>
        <w:rPr>
          <w:rFonts w:hint="eastAsia"/>
          <w:szCs w:val="32"/>
        </w:rPr>
        <w:t>坚持目标导向、问题导向、结果导向和底线思维，保持战略定力，</w:t>
      </w:r>
      <w:r>
        <w:rPr>
          <w:rFonts w:hint="eastAsia" w:ascii="仿宋_GB2312" w:hAnsi="仿宋_GB2312" w:cs="仿宋_GB2312"/>
          <w:color w:val="000000"/>
          <w:szCs w:val="32"/>
        </w:rPr>
        <w:t>继续推进打好升级版的污染防治攻坚战，实现生态环境持续改善。</w:t>
      </w:r>
    </w:p>
    <w:p w14:paraId="3BBE8955">
      <w:pPr>
        <w:autoSpaceDE w:val="0"/>
        <w:autoSpaceDN w:val="0"/>
        <w:snapToGrid/>
        <w:ind w:firstLine="640"/>
        <w:rPr>
          <w:rFonts w:ascii="仿宋" w:eastAsia="仿宋" w:cs="仿宋" w:hAnsiTheme="minorHAnsi"/>
          <w:kern w:val="0"/>
          <w:szCs w:val="32"/>
        </w:rPr>
      </w:pPr>
      <w:r>
        <w:rPr>
          <w:rFonts w:hint="eastAsia" w:ascii="楷体_GB2312" w:hAnsi="仿宋_GB2312" w:eastAsia="楷体_GB2312" w:cs="仿宋_GB2312"/>
          <w:color w:val="000000"/>
          <w:szCs w:val="32"/>
        </w:rPr>
        <w:t>结构性污染仍客观存在。</w:t>
      </w:r>
      <w:r>
        <w:rPr>
          <w:rFonts w:hint="eastAsia" w:ascii="仿宋_GB2312" w:hAnsi="仿宋_GB2312" w:cs="仿宋_GB2312"/>
          <w:color w:val="000000"/>
          <w:szCs w:val="32"/>
        </w:rPr>
        <w:t>我区结构性、根源性环保压</w:t>
      </w:r>
      <w:r>
        <w:rPr>
          <w:rFonts w:hint="eastAsia" w:ascii="仿宋_GB2312" w:hAnsi="仿宋_GB2312" w:cs="仿宋_GB2312"/>
          <w:color w:val="000000" w:themeColor="text1"/>
          <w:szCs w:val="32"/>
          <w14:textFill>
            <w14:solidFill>
              <w14:schemeClr w14:val="tx1"/>
            </w14:solidFill>
          </w14:textFill>
        </w:rPr>
        <w:t>力未根本解决。</w:t>
      </w:r>
      <w:r>
        <w:rPr>
          <w:rFonts w:hint="eastAsia" w:ascii="仿宋_GB2312"/>
          <w:color w:val="000000" w:themeColor="text1"/>
          <w:szCs w:val="32"/>
          <w14:textFill>
            <w14:solidFill>
              <w14:schemeClr w14:val="tx1"/>
            </w14:solidFill>
          </w14:textFill>
        </w:rPr>
        <w:t>天桥</w:t>
      </w:r>
      <w:r>
        <w:rPr>
          <w:rFonts w:ascii="仿宋_GB2312"/>
          <w:color w:val="000000" w:themeColor="text1"/>
          <w:szCs w:val="32"/>
          <w14:textFill>
            <w14:solidFill>
              <w14:schemeClr w14:val="tx1"/>
            </w14:solidFill>
          </w14:textFill>
        </w:rPr>
        <w:t>区作为传统工业</w:t>
      </w:r>
      <w:r>
        <w:rPr>
          <w:rFonts w:hint="eastAsia" w:ascii="仿宋_GB2312"/>
          <w:color w:val="000000" w:themeColor="text1"/>
          <w:szCs w:val="32"/>
          <w14:textFill>
            <w14:solidFill>
              <w14:schemeClr w14:val="tx1"/>
            </w14:solidFill>
          </w14:textFill>
        </w:rPr>
        <w:t>强区</w:t>
      </w:r>
      <w:r>
        <w:rPr>
          <w:rFonts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产业结构偏工业，</w:t>
      </w:r>
      <w:r>
        <w:rPr>
          <w:rFonts w:hint="eastAsia" w:ascii="仿宋_GB2312"/>
          <w:color w:val="000000" w:themeColor="text1"/>
          <w:szCs w:val="32"/>
          <w14:textFill>
            <w14:solidFill>
              <w14:schemeClr w14:val="tx1"/>
            </w14:solidFill>
          </w14:textFill>
        </w:rPr>
        <w:t>工业</w:t>
      </w:r>
      <w:r>
        <w:rPr>
          <w:rFonts w:ascii="仿宋_GB2312"/>
          <w:color w:val="000000" w:themeColor="text1"/>
          <w:szCs w:val="32"/>
          <w14:textFill>
            <w14:solidFill>
              <w14:schemeClr w14:val="tx1"/>
            </w14:solidFill>
          </w14:textFill>
        </w:rPr>
        <w:t>经济以传统产业为主</w:t>
      </w:r>
      <w:r>
        <w:rPr>
          <w:rFonts w:hint="eastAsia" w:ascii="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规模以上六大高耗能行业工业</w:t>
      </w:r>
      <w:r>
        <w:rPr>
          <w:rFonts w:ascii="仿宋_GB2312" w:hAnsi="仿宋_GB2312" w:cs="仿宋_GB2312"/>
          <w:color w:val="000000" w:themeColor="text1"/>
          <w:szCs w:val="32"/>
          <w14:textFill>
            <w14:solidFill>
              <w14:schemeClr w14:val="tx1"/>
            </w14:solidFill>
          </w14:textFill>
        </w:rPr>
        <w:t>增加值能耗降低</w:t>
      </w:r>
      <w:r>
        <w:rPr>
          <w:rFonts w:hint="eastAsia" w:ascii="仿宋_GB2312" w:hAnsi="仿宋_GB2312" w:cs="仿宋_GB2312"/>
          <w:color w:val="000000" w:themeColor="text1"/>
          <w:szCs w:val="32"/>
          <w14:textFill>
            <w14:solidFill>
              <w14:schemeClr w14:val="tx1"/>
            </w14:solidFill>
          </w14:textFill>
        </w:rPr>
        <w:t>率仍</w:t>
      </w:r>
      <w:r>
        <w:rPr>
          <w:rFonts w:ascii="仿宋_GB2312" w:hAnsi="仿宋_GB2312" w:cs="仿宋_GB2312"/>
          <w:color w:val="000000" w:themeColor="text1"/>
          <w:szCs w:val="32"/>
          <w14:textFill>
            <w14:solidFill>
              <w14:schemeClr w14:val="tx1"/>
            </w14:solidFill>
          </w14:textFill>
        </w:rPr>
        <w:t>低于市</w:t>
      </w:r>
      <w:r>
        <w:rPr>
          <w:rFonts w:hint="eastAsia" w:ascii="仿宋_GB2312" w:hAnsi="仿宋_GB2312" w:cs="仿宋_GB2312"/>
          <w:color w:val="000000" w:themeColor="text1"/>
          <w:szCs w:val="32"/>
          <w14:textFill>
            <w14:solidFill>
              <w14:schemeClr w14:val="tx1"/>
            </w14:solidFill>
          </w14:textFill>
        </w:rPr>
        <w:t>平均</w:t>
      </w:r>
      <w:r>
        <w:rPr>
          <w:rFonts w:ascii="仿宋_GB2312" w:hAnsi="仿宋_GB2312" w:cs="仿宋_GB2312"/>
          <w:color w:val="000000" w:themeColor="text1"/>
          <w:szCs w:val="32"/>
          <w14:textFill>
            <w14:solidFill>
              <w14:schemeClr w14:val="tx1"/>
            </w14:solidFill>
          </w14:textFill>
        </w:rPr>
        <w:t>水平</w:t>
      </w:r>
      <w:r>
        <w:rPr>
          <w:rFonts w:hint="eastAsia" w:ascii="仿宋_GB2312" w:hAnsi="仿宋_GB2312" w:cs="仿宋_GB2312"/>
          <w:color w:val="000000" w:themeColor="text1"/>
          <w:szCs w:val="32"/>
          <w14:textFill>
            <w14:solidFill>
              <w14:schemeClr w14:val="tx1"/>
            </w14:solidFill>
          </w14:textFill>
        </w:rPr>
        <w:t>，能耗强度有待进一步降低；能源</w:t>
      </w:r>
      <w:r>
        <w:rPr>
          <w:rFonts w:ascii="仿宋_GB2312" w:hAnsi="仿宋_GB2312" w:cs="仿宋_GB2312"/>
          <w:color w:val="000000" w:themeColor="text1"/>
          <w:szCs w:val="32"/>
          <w14:textFill>
            <w14:solidFill>
              <w14:schemeClr w14:val="tx1"/>
            </w14:solidFill>
          </w14:textFill>
        </w:rPr>
        <w:t>结构方面，</w:t>
      </w:r>
      <w:r>
        <w:rPr>
          <w:rFonts w:hint="eastAsia" w:ascii="仿宋_GB2312" w:hAnsi="仿宋_GB2312" w:cs="仿宋_GB2312"/>
          <w:color w:val="000000" w:themeColor="text1"/>
          <w:szCs w:val="32"/>
          <w14:textFill>
            <w14:solidFill>
              <w14:schemeClr w14:val="tx1"/>
            </w14:solidFill>
          </w14:textFill>
        </w:rPr>
        <w:t>仍以</w:t>
      </w:r>
      <w:r>
        <w:rPr>
          <w:rFonts w:ascii="仿宋_GB2312" w:hAnsi="仿宋_GB2312" w:cs="仿宋_GB2312"/>
          <w:color w:val="000000" w:themeColor="text1"/>
          <w:szCs w:val="32"/>
          <w14:textFill>
            <w14:solidFill>
              <w14:schemeClr w14:val="tx1"/>
            </w14:solidFill>
          </w14:textFill>
        </w:rPr>
        <w:t>煤炭</w:t>
      </w:r>
      <w:r>
        <w:rPr>
          <w:rFonts w:hint="eastAsia" w:ascii="仿宋_GB2312" w:hAnsi="仿宋_GB2312" w:cs="仿宋_GB2312"/>
          <w:color w:val="000000" w:themeColor="text1"/>
          <w:szCs w:val="32"/>
          <w14:textFill>
            <w14:solidFill>
              <w14:schemeClr w14:val="tx1"/>
            </w14:solidFill>
          </w14:textFill>
        </w:rPr>
        <w:t>为主</w:t>
      </w:r>
      <w:r>
        <w:rPr>
          <w:rFonts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2020年</w:t>
      </w:r>
      <w:r>
        <w:rPr>
          <w:rFonts w:ascii="仿宋_GB2312" w:hAnsi="仿宋_GB2312" w:cs="仿宋_GB2312"/>
          <w:color w:val="000000" w:themeColor="text1"/>
          <w:szCs w:val="32"/>
          <w14:textFill>
            <w14:solidFill>
              <w14:schemeClr w14:val="tx1"/>
            </w14:solidFill>
          </w14:textFill>
        </w:rPr>
        <w:t>全区</w:t>
      </w:r>
      <w:r>
        <w:rPr>
          <w:rFonts w:hint="eastAsia" w:ascii="仿宋_GB2312" w:hAnsi="Times New Roman" w:cs="Times New Roman"/>
          <w:color w:val="000000" w:themeColor="text1"/>
          <w:szCs w:val="32"/>
          <w:shd w:val="clear" w:color="auto" w:fill="FFFFFF"/>
          <w14:textFill>
            <w14:solidFill>
              <w14:schemeClr w14:val="tx1"/>
            </w14:solidFill>
          </w14:textFill>
        </w:rPr>
        <w:t>煤炭消费总量</w:t>
      </w:r>
      <w:r>
        <w:rPr>
          <w:rFonts w:hint="eastAsia" w:ascii="Times New Roman" w:hAnsi="Times New Roman" w:cs="Times New Roman"/>
          <w:color w:val="000000" w:themeColor="text1"/>
          <w:szCs w:val="32"/>
          <w:shd w:val="clear" w:color="auto" w:fill="FFFFFF"/>
          <w14:textFill>
            <w14:solidFill>
              <w14:schemeClr w14:val="tx1"/>
            </w14:solidFill>
          </w14:textFill>
        </w:rPr>
        <w:t>占能源</w:t>
      </w:r>
      <w:r>
        <w:rPr>
          <w:rFonts w:ascii="Times New Roman" w:hAnsi="Times New Roman" w:cs="Times New Roman"/>
          <w:color w:val="000000" w:themeColor="text1"/>
          <w:szCs w:val="32"/>
          <w:shd w:val="clear" w:color="auto" w:fill="FFFFFF"/>
          <w14:textFill>
            <w14:solidFill>
              <w14:schemeClr w14:val="tx1"/>
            </w14:solidFill>
          </w14:textFill>
        </w:rPr>
        <w:t>消费总量比例过大</w:t>
      </w:r>
      <w:r>
        <w:rPr>
          <w:rFonts w:hint="eastAsia" w:ascii="Times New Roman" w:hAnsi="Times New Roman" w:cs="Times New Roman"/>
          <w:color w:val="000000" w:themeColor="text1"/>
          <w:szCs w:val="32"/>
          <w:shd w:val="clear" w:color="auto" w:fill="FFFFFF"/>
          <w14:textFill>
            <w14:solidFill>
              <w14:schemeClr w14:val="tx1"/>
            </w14:solidFill>
          </w14:textFill>
        </w:rPr>
        <w:t>；运输</w:t>
      </w:r>
      <w:r>
        <w:rPr>
          <w:rFonts w:ascii="Times New Roman" w:hAnsi="Times New Roman" w:cs="Times New Roman"/>
          <w:color w:val="000000" w:themeColor="text1"/>
          <w:szCs w:val="32"/>
          <w:shd w:val="clear" w:color="auto" w:fill="FFFFFF"/>
          <w14:textFill>
            <w14:solidFill>
              <w14:schemeClr w14:val="tx1"/>
            </w14:solidFill>
          </w14:textFill>
        </w:rPr>
        <w:t>结构</w:t>
      </w:r>
      <w:r>
        <w:rPr>
          <w:rFonts w:hint="eastAsia" w:ascii="Times New Roman" w:hAnsi="Times New Roman" w:cs="Times New Roman"/>
          <w:color w:val="000000" w:themeColor="text1"/>
          <w:szCs w:val="32"/>
          <w:shd w:val="clear" w:color="auto" w:fill="FFFFFF"/>
          <w14:textFill>
            <w14:solidFill>
              <w14:schemeClr w14:val="tx1"/>
            </w14:solidFill>
          </w14:textFill>
        </w:rPr>
        <w:t>仍以公路运输</w:t>
      </w:r>
      <w:r>
        <w:rPr>
          <w:rFonts w:ascii="Times New Roman" w:hAnsi="Times New Roman" w:cs="Times New Roman"/>
          <w:color w:val="000000" w:themeColor="text1"/>
          <w:szCs w:val="32"/>
          <w:shd w:val="clear" w:color="auto" w:fill="FFFFFF"/>
          <w14:textFill>
            <w14:solidFill>
              <w14:schemeClr w14:val="tx1"/>
            </w14:solidFill>
          </w14:textFill>
        </w:rPr>
        <w:t>为主</w:t>
      </w:r>
      <w:r>
        <w:rPr>
          <w:rFonts w:hint="eastAsia" w:ascii="Times New Roman" w:hAnsi="Times New Roman" w:cs="Times New Roman"/>
          <w:color w:val="000000" w:themeColor="text1"/>
          <w:szCs w:val="32"/>
          <w:shd w:val="clear" w:color="auto" w:fill="FFFFFF"/>
          <w14:textFill>
            <w14:solidFill>
              <w14:schemeClr w14:val="tx1"/>
            </w14:solidFill>
          </w14:textFill>
        </w:rPr>
        <w:t>。</w:t>
      </w:r>
    </w:p>
    <w:p w14:paraId="528786ED">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环境质量持续改善压力大。</w:t>
      </w:r>
      <w:r>
        <w:rPr>
          <w:rFonts w:hint="eastAsia" w:ascii="仿宋_GB2312" w:hAnsi="仿宋_GB2312" w:cs="仿宋_GB2312"/>
          <w:color w:val="000000"/>
          <w:szCs w:val="32"/>
        </w:rPr>
        <w:t>2020年，</w:t>
      </w:r>
      <w:r>
        <w:rPr>
          <w:rFonts w:ascii="仿宋_GB2312" w:hAnsi="仿宋_GB2312" w:cs="仿宋_GB2312"/>
          <w:color w:val="000000"/>
          <w:szCs w:val="32"/>
        </w:rPr>
        <w:t>全区空气质量</w:t>
      </w:r>
      <w:r>
        <w:rPr>
          <w:rFonts w:hint="eastAsia" w:ascii="仿宋_GB2312" w:hAnsi="仿宋_GB2312" w:cs="仿宋_GB2312"/>
          <w:color w:val="000000"/>
          <w:szCs w:val="32"/>
        </w:rPr>
        <w:t>指标</w:t>
      </w:r>
      <w:r>
        <w:rPr>
          <w:rFonts w:ascii="仿宋_GB2312" w:hAnsi="仿宋_GB2312" w:cs="仿宋_GB2312"/>
          <w:color w:val="000000"/>
          <w:szCs w:val="32"/>
        </w:rPr>
        <w:t>中PM</w:t>
      </w:r>
      <w:r>
        <w:rPr>
          <w:rFonts w:ascii="仿宋_GB2312" w:hAnsi="仿宋_GB2312" w:cs="仿宋_GB2312"/>
          <w:color w:val="000000"/>
          <w:szCs w:val="32"/>
          <w:vertAlign w:val="subscript"/>
        </w:rPr>
        <w:t>10</w:t>
      </w:r>
      <w:r>
        <w:rPr>
          <w:rFonts w:hint="eastAsia" w:ascii="仿宋_GB2312" w:hAnsi="仿宋_GB2312" w:cs="仿宋_GB2312"/>
          <w:color w:val="000000"/>
          <w:szCs w:val="32"/>
        </w:rPr>
        <w:t>、PM</w:t>
      </w:r>
      <w:r>
        <w:rPr>
          <w:rFonts w:hint="eastAsia" w:ascii="仿宋_GB2312" w:hAnsi="仿宋_GB2312" w:cs="仿宋_GB2312"/>
          <w:color w:val="000000"/>
          <w:szCs w:val="32"/>
          <w:vertAlign w:val="subscript"/>
        </w:rPr>
        <w:t>2.5</w:t>
      </w:r>
      <w:r>
        <w:rPr>
          <w:rFonts w:ascii="仿宋_GB2312" w:hAnsi="仿宋_GB2312" w:cs="仿宋_GB2312"/>
          <w:color w:val="000000"/>
          <w:szCs w:val="32"/>
        </w:rPr>
        <w:t>仍未达到国家环境空气质量二级标准，</w:t>
      </w:r>
      <w:r>
        <w:rPr>
          <w:rFonts w:hint="eastAsia" w:ascii="仿宋_GB2312" w:hAnsi="仿宋_GB2312" w:cs="仿宋_GB2312"/>
          <w:color w:val="000000"/>
          <w:szCs w:val="32"/>
        </w:rPr>
        <w:t>空气质量优良天数比例</w:t>
      </w:r>
      <w:r>
        <w:rPr>
          <w:rFonts w:ascii="仿宋_GB2312" w:hAnsi="仿宋_GB2312" w:cs="仿宋_GB2312"/>
          <w:color w:val="000000"/>
          <w:szCs w:val="32"/>
        </w:rPr>
        <w:t>比全市低</w:t>
      </w:r>
      <w:r>
        <w:rPr>
          <w:rFonts w:hint="eastAsia" w:ascii="仿宋_GB2312" w:hAnsi="仿宋_GB2312" w:cs="仿宋_GB2312"/>
          <w:color w:val="000000"/>
          <w:szCs w:val="32"/>
        </w:rPr>
        <w:t>1.6%，</w:t>
      </w:r>
      <w:r>
        <w:rPr>
          <w:rFonts w:ascii="仿宋_GB2312" w:hAnsi="仿宋_GB2312" w:cs="仿宋_GB2312"/>
          <w:color w:val="000000"/>
          <w:szCs w:val="32"/>
        </w:rPr>
        <w:t>国控监测点位排名靠后</w:t>
      </w:r>
      <w:r>
        <w:rPr>
          <w:rFonts w:hint="eastAsia" w:ascii="仿宋_GB2312" w:hAnsi="仿宋_GB2312" w:cs="仿宋_GB2312"/>
          <w:color w:val="000000"/>
          <w:szCs w:val="32"/>
        </w:rPr>
        <w:t>，扬尘、移动源、餐饮和油烟污染等问题亟待解决，空气改善</w:t>
      </w:r>
      <w:r>
        <w:rPr>
          <w:rFonts w:ascii="仿宋_GB2312" w:hAnsi="仿宋_GB2312" w:cs="仿宋_GB2312"/>
          <w:color w:val="000000"/>
          <w:szCs w:val="32"/>
        </w:rPr>
        <w:t>压力</w:t>
      </w:r>
      <w:r>
        <w:rPr>
          <w:rFonts w:hint="eastAsia" w:ascii="仿宋_GB2312" w:hAnsi="仿宋_GB2312" w:cs="仿宋_GB2312"/>
          <w:color w:val="000000"/>
          <w:szCs w:val="32"/>
        </w:rPr>
        <w:t>大</w:t>
      </w:r>
      <w:r>
        <w:rPr>
          <w:rFonts w:ascii="仿宋_GB2312" w:hAnsi="仿宋_GB2312" w:cs="仿宋_GB2312"/>
          <w:color w:val="000000"/>
          <w:szCs w:val="32"/>
        </w:rPr>
        <w:t>；</w:t>
      </w:r>
      <w:r>
        <w:rPr>
          <w:rFonts w:hint="eastAsia" w:ascii="仿宋_GB2312" w:hAnsi="仿宋_GB2312" w:cs="仿宋_GB2312"/>
          <w:color w:val="000000"/>
          <w:szCs w:val="32"/>
        </w:rPr>
        <w:t>辖区河道承担接纳、净化上游区县各类客水的功能，水质</w:t>
      </w:r>
      <w:r>
        <w:rPr>
          <w:rFonts w:ascii="仿宋_GB2312" w:hAnsi="仿宋_GB2312" w:cs="仿宋_GB2312"/>
          <w:color w:val="000000"/>
          <w:szCs w:val="32"/>
        </w:rPr>
        <w:t>考核断面多</w:t>
      </w:r>
      <w:r>
        <w:rPr>
          <w:rFonts w:hint="eastAsia" w:ascii="仿宋_GB2312" w:hAnsi="仿宋_GB2312" w:cs="仿宋_GB2312"/>
          <w:color w:val="000000"/>
          <w:szCs w:val="32"/>
        </w:rPr>
        <w:t>，且多数河道穿过居民区，水质超标隐患大，水环境治理形势严峻；此外</w:t>
      </w:r>
      <w:r>
        <w:rPr>
          <w:rFonts w:ascii="仿宋_GB2312" w:hAnsi="仿宋_GB2312" w:cs="仿宋_GB2312"/>
          <w:color w:val="000000"/>
          <w:szCs w:val="32"/>
        </w:rPr>
        <w:t>，</w:t>
      </w:r>
      <w:r>
        <w:rPr>
          <w:rFonts w:hint="eastAsia" w:ascii="仿宋_GB2312" w:hAnsi="仿宋_GB2312" w:cs="仿宋_GB2312"/>
          <w:color w:val="000000"/>
          <w:szCs w:val="32"/>
        </w:rPr>
        <w:t>土壤防治基础</w:t>
      </w:r>
      <w:r>
        <w:rPr>
          <w:rFonts w:ascii="仿宋_GB2312" w:hAnsi="仿宋_GB2312" w:cs="仿宋_GB2312"/>
          <w:color w:val="000000"/>
          <w:szCs w:val="32"/>
        </w:rPr>
        <w:t>薄弱</w:t>
      </w:r>
      <w:r>
        <w:rPr>
          <w:rFonts w:hint="eastAsia" w:ascii="仿宋_GB2312" w:hAnsi="仿宋_GB2312" w:cs="仿宋_GB2312"/>
          <w:color w:val="000000"/>
          <w:szCs w:val="32"/>
        </w:rPr>
        <w:t>、管控措施不到位、污染源头防控压力大，农村生态环境保护工作相对滞后等，</w:t>
      </w:r>
      <w:r>
        <w:rPr>
          <w:rFonts w:ascii="仿宋_GB2312" w:hAnsi="仿宋_GB2312" w:cs="仿宋_GB2312"/>
          <w:color w:val="000000"/>
          <w:szCs w:val="32"/>
        </w:rPr>
        <w:t>都是亟需解决的问题。</w:t>
      </w:r>
    </w:p>
    <w:p w14:paraId="228D33F7">
      <w:pPr>
        <w:ind w:firstLine="640"/>
        <w:rPr>
          <w:rFonts w:ascii="仿宋_GB2312" w:hAnsi="仿宋_GB2312" w:cs="仿宋_GB2312"/>
          <w:color w:val="000000"/>
          <w:szCs w:val="32"/>
        </w:rPr>
      </w:pPr>
      <w:r>
        <w:rPr>
          <w:rFonts w:hint="eastAsia" w:ascii="楷体_GB2312" w:hAnsi="仿宋_GB2312" w:eastAsia="楷体_GB2312" w:cs="仿宋_GB2312"/>
          <w:color w:val="000000"/>
          <w:szCs w:val="32"/>
        </w:rPr>
        <w:t>生态环境领域风险隐患凸显。</w:t>
      </w:r>
      <w:r>
        <w:rPr>
          <w:rFonts w:hint="eastAsia" w:ascii="仿宋_GB2312" w:hAnsi="仿宋_GB2312" w:cs="仿宋_GB2312"/>
          <w:color w:val="000000"/>
          <w:szCs w:val="32"/>
        </w:rPr>
        <w:t>生态保护监管工作基础薄弱，生态破坏现象仍有发生，生态安全体系不健全，新冠肺炎疫情给生物安全敲响了警钟。“十四五”时期，生态环境监管面临领域拓宽、深度增加、难度增大的特点，沿黄河流域生态系统保护和修复的任务较重，森林覆盖率低</w:t>
      </w:r>
      <w:r>
        <w:rPr>
          <w:rFonts w:ascii="仿宋_GB2312" w:hAnsi="仿宋_GB2312" w:cs="仿宋_GB2312"/>
          <w:color w:val="000000"/>
          <w:szCs w:val="32"/>
        </w:rPr>
        <w:t>，可规划造林面积</w:t>
      </w:r>
      <w:r>
        <w:rPr>
          <w:rFonts w:hint="eastAsia" w:ascii="仿宋_GB2312" w:hAnsi="仿宋_GB2312" w:cs="仿宋_GB2312"/>
          <w:color w:val="000000"/>
          <w:szCs w:val="32"/>
        </w:rPr>
        <w:t>较少</w:t>
      </w:r>
      <w:r>
        <w:rPr>
          <w:rFonts w:ascii="仿宋_GB2312" w:hAnsi="仿宋_GB2312" w:cs="仿宋_GB2312"/>
          <w:color w:val="000000"/>
          <w:szCs w:val="32"/>
        </w:rPr>
        <w:t>，</w:t>
      </w:r>
      <w:r>
        <w:rPr>
          <w:rFonts w:hint="eastAsia" w:ascii="仿宋_GB2312" w:hAnsi="仿宋_GB2312" w:cs="仿宋_GB2312"/>
          <w:color w:val="000000"/>
          <w:szCs w:val="32"/>
        </w:rPr>
        <w:t>防护林带建设及维护工作仍需加强，生态保护水平仍需提升。</w:t>
      </w:r>
    </w:p>
    <w:p w14:paraId="5B1617E9">
      <w:pPr>
        <w:autoSpaceDE w:val="0"/>
        <w:autoSpaceDN w:val="0"/>
        <w:snapToGrid/>
        <w:ind w:firstLine="640"/>
        <w:rPr>
          <w:rFonts w:ascii="仿宋_GB2312" w:cs="楷体_GB2312" w:hAnsiTheme="minorHAnsi"/>
          <w:kern w:val="0"/>
          <w:szCs w:val="32"/>
        </w:rPr>
      </w:pPr>
      <w:r>
        <w:rPr>
          <w:rFonts w:hint="eastAsia" w:ascii="楷体_GB2312" w:eastAsia="楷体_GB2312" w:cs="楷体_GB2312" w:hAnsiTheme="minorHAnsi"/>
          <w:kern w:val="0"/>
          <w:szCs w:val="32"/>
        </w:rPr>
        <w:t>环境监管和治理体系仍需完善。</w:t>
      </w:r>
      <w:r>
        <w:rPr>
          <w:rFonts w:hint="eastAsia" w:ascii="仿宋_GB2312" w:hAnsi="仿宋_GB2312" w:cs="仿宋_GB2312"/>
          <w:color w:val="000000"/>
          <w:szCs w:val="32"/>
        </w:rPr>
        <w:t>生</w:t>
      </w:r>
      <w:r>
        <w:rPr>
          <w:rFonts w:hint="eastAsia" w:ascii="仿宋_GB2312" w:cs="楷体_GB2312" w:hAnsiTheme="minorHAnsi"/>
          <w:kern w:val="0"/>
          <w:szCs w:val="32"/>
        </w:rPr>
        <w:t>态环境监管力量与繁重的监管任务不匹配</w:t>
      </w:r>
      <w:r>
        <w:rPr>
          <w:rFonts w:hint="eastAsia" w:ascii="仿宋_GB2312" w:hAnsi="仿宋_GB2312" w:cs="仿宋_GB2312"/>
          <w:szCs w:val="32"/>
        </w:rPr>
        <w:t>，</w:t>
      </w:r>
      <w:r>
        <w:rPr>
          <w:rFonts w:hint="eastAsia" w:ascii="仿宋_GB2312" w:cs="楷体_GB2312" w:hAnsiTheme="minorHAnsi"/>
          <w:kern w:val="0"/>
          <w:szCs w:val="32"/>
        </w:rPr>
        <w:t>环境监管执法力度要求不断加大与执法监管能力不足之间的矛盾凸显，</w:t>
      </w:r>
      <w:r>
        <w:rPr>
          <w:rFonts w:hint="eastAsia" w:ascii="仿宋_GB2312" w:hAnsi="仿宋_GB2312" w:cs="仿宋_GB2312"/>
          <w:color w:val="000000"/>
          <w:szCs w:val="32"/>
        </w:rPr>
        <w:t>生态文明领域统筹协调机制仍需完善，相关责任主体内生动力尚未有效激发，</w:t>
      </w:r>
      <w:r>
        <w:rPr>
          <w:rFonts w:hint="eastAsia" w:ascii="仿宋_GB2312" w:cs="楷体_GB2312" w:hAnsiTheme="minorHAnsi"/>
          <w:kern w:val="0"/>
          <w:szCs w:val="32"/>
        </w:rPr>
        <w:t>科技对生态环境保护的支撑作用有待进一步加强，</w:t>
      </w:r>
      <w:r>
        <w:rPr>
          <w:rFonts w:hint="eastAsia" w:ascii="仿宋_GB2312" w:hAnsi="仿宋_GB2312" w:cs="仿宋_GB2312"/>
          <w:color w:val="000000"/>
          <w:szCs w:val="32"/>
        </w:rPr>
        <w:t>齐抓共管、协同推进的大环保格局需要进一步深化</w:t>
      </w:r>
      <w:r>
        <w:rPr>
          <w:rFonts w:hint="eastAsia" w:ascii="仿宋_GB2312" w:cs="楷体_GB2312" w:hAnsiTheme="minorHAnsi"/>
          <w:kern w:val="0"/>
          <w:szCs w:val="32"/>
        </w:rPr>
        <w:t>。</w:t>
      </w:r>
    </w:p>
    <w:p w14:paraId="4B0E63B6">
      <w:pPr>
        <w:overflowPunct w:val="0"/>
        <w:spacing w:before="156" w:beforeLines="50" w:after="156" w:afterLines="50"/>
        <w:ind w:firstLine="0" w:firstLineChars="0"/>
        <w:jc w:val="center"/>
        <w:outlineLvl w:val="1"/>
        <w:rPr>
          <w:rFonts w:ascii="黑体" w:hAnsi="黑体" w:eastAsia="黑体"/>
          <w:color w:val="000000"/>
          <w:szCs w:val="32"/>
        </w:rPr>
      </w:pPr>
      <w:bookmarkStart w:id="11" w:name="_Toc129267330"/>
      <w:r>
        <w:rPr>
          <w:rFonts w:hint="eastAsia" w:ascii="黑体" w:hAnsi="黑体" w:eastAsia="黑体"/>
          <w:color w:val="000000"/>
          <w:szCs w:val="32"/>
        </w:rPr>
        <w:t>第三节 形势分析</w:t>
      </w:r>
      <w:bookmarkEnd w:id="11"/>
    </w:p>
    <w:p w14:paraId="55B6BD3E">
      <w:pPr>
        <w:overflowPunct w:val="0"/>
        <w:ind w:firstLine="640"/>
        <w:rPr>
          <w:rFonts w:ascii="仿宋_GB2312" w:hAnsi="仿宋_GB2312" w:cs="仿宋_GB2312"/>
          <w:color w:val="000000"/>
          <w:szCs w:val="32"/>
        </w:rPr>
      </w:pPr>
      <w:r>
        <w:rPr>
          <w:rFonts w:hint="eastAsia" w:ascii="仿宋_GB2312" w:hAnsi="仿宋_GB2312" w:cs="仿宋_GB2312"/>
          <w:color w:val="000000"/>
          <w:szCs w:val="32"/>
        </w:rPr>
        <w:t>“十四五”时期，是我区全面贯彻习近平生态文明思想、深入落实黄河流域生态保护和高质量发展战略、加快实施新旧动能转换战略、建设现代化中心城区极为关键的五年，生态环境保护工作面临新的发展形势和要求。</w:t>
      </w:r>
    </w:p>
    <w:p w14:paraId="69F4575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一是从全国维度看</w:t>
      </w:r>
      <w:r>
        <w:rPr>
          <w:rFonts w:ascii="仿宋_GB2312" w:hAnsi="仿宋_GB2312" w:cs="仿宋_GB2312"/>
          <w:color w:val="000000"/>
          <w:szCs w:val="32"/>
        </w:rPr>
        <w:t>，</w:t>
      </w:r>
      <w:r>
        <w:rPr>
          <w:rFonts w:hint="eastAsia" w:ascii="仿宋_GB2312" w:hAnsi="仿宋_GB2312" w:cs="仿宋_GB2312"/>
          <w:color w:val="000000"/>
          <w:szCs w:val="32"/>
        </w:rPr>
        <w:t>黄河流域生态保护和高质量发展国家战略深入推进，国务院批复设立济南新旧动能转换起步区，天桥区作为全市唯一地跨黄河两岸、紧邻起步区的中心城区，应当在落实黄河战略、加快推进新旧动能转换中</w:t>
      </w:r>
      <w:r>
        <w:rPr>
          <w:rFonts w:ascii="仿宋_GB2312" w:hAnsi="仿宋_GB2312" w:cs="仿宋_GB2312"/>
          <w:color w:val="000000"/>
          <w:szCs w:val="32"/>
        </w:rPr>
        <w:t>扬起龙头、发挥示范样板作用，当好排头兵，为打造“五个济南”中的美丽济南作出天桥贡献</w:t>
      </w:r>
      <w:r>
        <w:rPr>
          <w:rFonts w:hint="eastAsia" w:ascii="仿宋_GB2312" w:hAnsi="仿宋_GB2312" w:cs="仿宋_GB2312"/>
          <w:color w:val="000000"/>
          <w:szCs w:val="32"/>
        </w:rPr>
        <w:t>。</w:t>
      </w:r>
    </w:p>
    <w:p w14:paraId="1E2BAAE3">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二是从省会维度看</w:t>
      </w:r>
      <w:r>
        <w:rPr>
          <w:rFonts w:ascii="仿宋_GB2312" w:hAnsi="仿宋_GB2312" w:cs="仿宋_GB2312"/>
          <w:color w:val="000000"/>
          <w:szCs w:val="32"/>
        </w:rPr>
        <w:t>，</w:t>
      </w:r>
      <w:r>
        <w:rPr>
          <w:rFonts w:hint="eastAsia" w:ascii="仿宋_GB2312" w:hAnsi="仿宋_GB2312" w:cs="仿宋_GB2312"/>
          <w:color w:val="000000"/>
          <w:szCs w:val="32"/>
        </w:rPr>
        <w:t>省委、省政府明确提出实施“强省会”战略，市委、市政府提出实施“中优”“北起”战略，为天桥区生态保护与高质量发展提供了良好平台。天桥区应赋能赶超、跨越崛起，担当连接“中优”“北起”城市新地标的使命。</w:t>
      </w:r>
    </w:p>
    <w:p w14:paraId="069A93B4">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三是从全区维度看</w:t>
      </w:r>
      <w:r>
        <w:rPr>
          <w:rFonts w:ascii="仿宋_GB2312" w:hAnsi="仿宋_GB2312" w:cs="仿宋_GB2312"/>
          <w:color w:val="000000"/>
          <w:szCs w:val="32"/>
        </w:rPr>
        <w:t>，当前天桥发展的区位、战略、空间、产业、生态等优势厚积薄发、集优成势，坚定了天桥区打造黄河流域生态保护和高质量发展样板区，建设现代化中心城区的信心。</w:t>
      </w:r>
    </w:p>
    <w:p w14:paraId="3061D3DF">
      <w:pPr>
        <w:overflowPunct w:val="0"/>
        <w:spacing w:before="156" w:beforeLines="50" w:after="156" w:afterLines="50"/>
        <w:ind w:firstLine="0" w:firstLineChars="0"/>
        <w:jc w:val="center"/>
        <w:outlineLvl w:val="1"/>
        <w:rPr>
          <w:rFonts w:ascii="黑体" w:hAnsi="黑体" w:eastAsia="黑体"/>
          <w:color w:val="000000"/>
          <w:szCs w:val="32"/>
        </w:rPr>
      </w:pPr>
      <w:bookmarkStart w:id="12" w:name="_Toc129267331"/>
      <w:r>
        <w:rPr>
          <w:rFonts w:hint="eastAsia" w:ascii="黑体" w:hAnsi="黑体" w:eastAsia="黑体"/>
          <w:color w:val="000000"/>
          <w:szCs w:val="32"/>
        </w:rPr>
        <w:t>第四节 指导思想</w:t>
      </w:r>
      <w:bookmarkEnd w:id="12"/>
    </w:p>
    <w:p w14:paraId="12218D7B">
      <w:pPr>
        <w:overflowPunct w:val="0"/>
        <w:ind w:firstLine="640"/>
        <w:rPr>
          <w:rFonts w:ascii="仿宋_GB2312" w:hAnsi="仿宋_GB2312" w:cs="仿宋_GB2312"/>
          <w:szCs w:val="32"/>
        </w:rPr>
      </w:pPr>
      <w:r>
        <w:rPr>
          <w:rFonts w:hint="eastAsia" w:ascii="仿宋_GB2312" w:hAnsi="仿宋_GB2312" w:cs="仿宋_GB2312"/>
          <w:szCs w:val="32"/>
        </w:rPr>
        <w:t>以习近平新时代中国特色社会主义思想为指导，全面贯彻党的二十大精神，坚决落实习近平总书记对山东、对济南工作的重要指示要求，紧紧抓住省委、省政府实施“强省会”战略及天桥</w:t>
      </w:r>
      <w:r>
        <w:rPr>
          <w:rFonts w:ascii="仿宋_GB2312" w:hAnsi="仿宋_GB2312" w:cs="仿宋_GB2312"/>
          <w:szCs w:val="32"/>
        </w:rPr>
        <w:t>“1339”发展战略机遇，以黄河流域生态保护和高质量发展重大国家战略为指引，以改善生态环境质量为核心，以减污降碳为总抓手，坚持综合治理、系统治理、源头治理，坚持精准治污、科学治污、依法治污，坚持守底线、提质量，深入打好污染防治攻坚战，</w:t>
      </w:r>
      <w:r>
        <w:rPr>
          <w:rFonts w:hint="eastAsia" w:ascii="仿宋_GB2312" w:hAnsi="仿宋_GB2312" w:cs="仿宋_GB2312"/>
          <w:szCs w:val="32"/>
        </w:rPr>
        <w:t>统筹产业结构调整、污染治理、生态保护、应对气候变化</w:t>
      </w:r>
      <w:r>
        <w:rPr>
          <w:rFonts w:ascii="仿宋_GB2312" w:hAnsi="仿宋_GB2312" w:cs="仿宋_GB2312"/>
          <w:szCs w:val="32"/>
        </w:rPr>
        <w:t>，</w:t>
      </w:r>
      <w:r>
        <w:rPr>
          <w:rFonts w:hint="eastAsia" w:ascii="仿宋_GB2312" w:hAnsi="仿宋_GB2312" w:cs="仿宋_GB2312"/>
          <w:szCs w:val="32"/>
        </w:rPr>
        <w:t>协同推进降碳、减污、扩绿、增长，推进生态优先、节约集约、绿色低碳发展，为打造黄河流域生态保护和高质量发展样板区、建设新时代现代化中心城区夯实生态本底。</w:t>
      </w:r>
    </w:p>
    <w:p w14:paraId="742D6B7F">
      <w:pPr>
        <w:overflowPunct w:val="0"/>
        <w:spacing w:before="156" w:beforeLines="50" w:after="156" w:afterLines="50"/>
        <w:ind w:firstLine="0" w:firstLineChars="0"/>
        <w:jc w:val="center"/>
        <w:outlineLvl w:val="1"/>
        <w:rPr>
          <w:rFonts w:ascii="黑体" w:hAnsi="黑体" w:eastAsia="黑体"/>
          <w:color w:val="000000"/>
          <w:szCs w:val="32"/>
        </w:rPr>
      </w:pPr>
      <w:bookmarkStart w:id="13" w:name="_Toc129267332"/>
      <w:r>
        <w:rPr>
          <w:rFonts w:hint="eastAsia" w:ascii="黑体" w:hAnsi="黑体" w:eastAsia="黑体"/>
          <w:color w:val="000000"/>
          <w:szCs w:val="32"/>
        </w:rPr>
        <w:t>第五节 基本原则</w:t>
      </w:r>
      <w:bookmarkEnd w:id="13"/>
    </w:p>
    <w:p w14:paraId="4A17744E">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——坚持以人民为中心。</w:t>
      </w:r>
      <w:r>
        <w:rPr>
          <w:rFonts w:hint="eastAsia" w:ascii="仿宋_GB2312" w:hAnsi="仿宋_GB2312" w:cs="仿宋_GB2312"/>
          <w:color w:val="000000"/>
          <w:szCs w:val="32"/>
        </w:rPr>
        <w:t>依靠人民、服务人民，坚决打好生态环境质量持续改善攻坚战，扎实推进生态环境治理各项任务，为人民群众创造良好生产生活环境，提供更多优质生态产品，不断满足人民日益增长的优美生态环境需要。</w:t>
      </w:r>
    </w:p>
    <w:p w14:paraId="3CA2CBA8">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——坚持绿色发展引领。</w:t>
      </w:r>
      <w:r>
        <w:rPr>
          <w:rFonts w:hint="eastAsia" w:ascii="仿宋_GB2312" w:hAnsi="仿宋_GB2312" w:cs="仿宋_GB2312"/>
          <w:color w:val="000000"/>
          <w:szCs w:val="32"/>
        </w:rPr>
        <w:t>牢固树立“绿水青山就是金山银山”理念，将生态环境保护融入经济社会发展全过程，形成节约资源和保护环境的空间格局、产业结构、生产方式、生活方式，加快推动绿色低碳发展，以生态环境高水平保护推动经济高质量发展。</w:t>
      </w:r>
    </w:p>
    <w:p w14:paraId="73CFDE56">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——坚持人与自然和谐共生。</w:t>
      </w:r>
      <w:r>
        <w:rPr>
          <w:rFonts w:hint="eastAsia" w:ascii="仿宋_GB2312" w:hAnsi="仿宋_GB2312" w:cs="仿宋_GB2312"/>
          <w:color w:val="000000"/>
          <w:szCs w:val="32"/>
        </w:rPr>
        <w:t>牢固树立尊重自然、顺应自然、保护自然的生态文明理念，坚持保护优先、自然恢复为主，推进山水林田湖草沙一体化保护和系统治理，全面提升生物多样性保护水平，对重要生态系统、生物物种和生物遗传资源实施有效保护，充分发挥生态系统自我修复能力，构建人与自然生命共同体。</w:t>
      </w:r>
    </w:p>
    <w:p w14:paraId="4D287545">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——坚持系统观念底线思维。</w:t>
      </w:r>
      <w:r>
        <w:rPr>
          <w:rFonts w:hint="eastAsia" w:ascii="仿宋_GB2312" w:hAnsi="仿宋_GB2312" w:cs="仿宋_GB2312"/>
          <w:color w:val="000000"/>
          <w:szCs w:val="32"/>
        </w:rPr>
        <w:t>从生态系统整体性和流域系统性出发，做到生态保护修复与环境治理相统筹，城市治理与乡村建设相统筹，环境治理、生态修复、应对气候变化相统筹。坚持底线思维，严格落实“三线一单”生态环境分区管控，健全完善环境风险防控机制，有效应对各类突发环境事件，全力保障生态环境安全。</w:t>
      </w:r>
    </w:p>
    <w:p w14:paraId="683772A0">
      <w:pPr>
        <w:overflowPunct w:val="0"/>
        <w:ind w:firstLine="640"/>
        <w:rPr>
          <w:rFonts w:ascii="仿宋_GB2312" w:hAnsi="仿宋_GB2312" w:cs="仿宋_GB2312"/>
          <w:color w:val="000000"/>
          <w:szCs w:val="32"/>
        </w:rPr>
      </w:pPr>
      <w:r>
        <w:rPr>
          <w:rFonts w:hint="eastAsia" w:ascii="楷体_GB2312" w:hAnsi="仿宋_GB2312" w:eastAsia="楷体_GB2312" w:cs="仿宋_GB2312"/>
          <w:color w:val="000000"/>
          <w:szCs w:val="32"/>
        </w:rPr>
        <w:t>——坚持精准、科学、依法治污。</w:t>
      </w:r>
      <w:r>
        <w:rPr>
          <w:rFonts w:hint="eastAsia" w:ascii="仿宋_GB2312" w:hAnsi="仿宋_GB2312" w:cs="仿宋_GB2312"/>
          <w:color w:val="000000"/>
          <w:szCs w:val="32"/>
        </w:rPr>
        <w:t>坚持问题导向，运用科学思维、科学方法、科技手段，精细管理、分类施策、因地制宜，提高环境治理针对性和有效性。坚持依法行政、依法推进、依法保护，用法律武器治理污染，以法治力量保护生态环境。</w:t>
      </w:r>
    </w:p>
    <w:p w14:paraId="6F5E8650">
      <w:pPr>
        <w:overflowPunct w:val="0"/>
        <w:ind w:firstLine="640"/>
        <w:rPr>
          <w:rFonts w:hint="eastAsia"/>
          <w:color w:val="000000"/>
          <w:szCs w:val="32"/>
        </w:rPr>
      </w:pPr>
      <w:r>
        <w:rPr>
          <w:rFonts w:hint="eastAsia" w:ascii="楷体_GB2312" w:hAnsi="仿宋_GB2312" w:eastAsia="楷体_GB2312" w:cs="仿宋_GB2312"/>
          <w:color w:val="000000"/>
          <w:szCs w:val="32"/>
        </w:rPr>
        <w:t>——坚持深化改革创新。</w:t>
      </w:r>
      <w:r>
        <w:rPr>
          <w:rFonts w:hint="eastAsia" w:ascii="仿宋_GB2312" w:hAnsi="仿宋_GB2312" w:cs="仿宋_GB2312"/>
          <w:color w:val="000000"/>
          <w:szCs w:val="32"/>
        </w:rPr>
        <w:t>加大改革创新力度，完善生态文明领域统筹协调机制，加快构建现代环境治理体系，坚定不移推动新旧动能转换，健全生态环境监管体系，形成与治理任务、治理需求相适应的治理能力和治理水平。</w:t>
      </w:r>
    </w:p>
    <w:p w14:paraId="39F22733">
      <w:pPr>
        <w:overflowPunct w:val="0"/>
        <w:spacing w:before="156" w:beforeLines="50" w:after="156" w:afterLines="50"/>
        <w:ind w:firstLine="0" w:firstLineChars="0"/>
        <w:jc w:val="center"/>
        <w:outlineLvl w:val="1"/>
        <w:rPr>
          <w:rFonts w:ascii="黑体" w:hAnsi="黑体" w:eastAsia="黑体"/>
          <w:color w:val="000000"/>
          <w:szCs w:val="32"/>
        </w:rPr>
      </w:pPr>
      <w:bookmarkStart w:id="14" w:name="_Toc129267333"/>
      <w:bookmarkStart w:id="15" w:name="_Toc82537917"/>
      <w:bookmarkStart w:id="16" w:name="_Toc78904857"/>
      <w:bookmarkStart w:id="17" w:name="_Toc30069"/>
      <w:bookmarkStart w:id="18" w:name="_Toc66784927"/>
      <w:r>
        <w:rPr>
          <w:rFonts w:hint="eastAsia" w:ascii="黑体" w:hAnsi="黑体" w:eastAsia="黑体"/>
          <w:color w:val="000000"/>
          <w:szCs w:val="32"/>
        </w:rPr>
        <w:t>第六节 主要目标</w:t>
      </w:r>
      <w:bookmarkEnd w:id="14"/>
      <w:bookmarkEnd w:id="15"/>
      <w:bookmarkEnd w:id="16"/>
      <w:bookmarkEnd w:id="17"/>
    </w:p>
    <w:bookmarkEnd w:id="18"/>
    <w:p w14:paraId="42A1289C">
      <w:pPr>
        <w:overflowPunct w:val="0"/>
        <w:ind w:firstLine="640"/>
        <w:rPr>
          <w:rFonts w:ascii="仿宋_GB2312" w:hAnsi="仿宋_GB2312" w:cs="仿宋_GB2312"/>
          <w:szCs w:val="32"/>
        </w:rPr>
      </w:pPr>
      <w:r>
        <w:rPr>
          <w:rFonts w:hint="eastAsia" w:ascii="仿宋_GB2312" w:hAnsi="仿宋_GB2312" w:cs="仿宋_GB2312"/>
          <w:szCs w:val="32"/>
        </w:rPr>
        <w:t>展望2035年，绿色生产生活方式广泛形成，生态环境质量实现根本性好转，水清景美、山水相映、人与自然和谐共生成为常态，全面建成黄河流域生态保护和高质量发展样板区。</w:t>
      </w:r>
    </w:p>
    <w:p w14:paraId="00B46F6C">
      <w:pPr>
        <w:overflowPunct w:val="0"/>
        <w:ind w:firstLine="640"/>
        <w:rPr>
          <w:rFonts w:ascii="仿宋_GB2312" w:hAnsi="仿宋_GB2312" w:cs="仿宋_GB2312"/>
          <w:szCs w:val="32"/>
        </w:rPr>
      </w:pPr>
      <w:r>
        <w:rPr>
          <w:rFonts w:hint="eastAsia" w:ascii="仿宋_GB2312" w:hAnsi="仿宋_GB2312" w:cs="仿宋_GB2312"/>
          <w:szCs w:val="32"/>
        </w:rPr>
        <w:t>锚定2</w:t>
      </w:r>
      <w:r>
        <w:rPr>
          <w:rFonts w:ascii="仿宋_GB2312" w:hAnsi="仿宋_GB2312" w:cs="仿宋_GB2312"/>
          <w:szCs w:val="32"/>
        </w:rPr>
        <w:t>035年远景目标</w:t>
      </w:r>
      <w:r>
        <w:rPr>
          <w:rFonts w:hint="eastAsia" w:ascii="仿宋_GB2312" w:hAnsi="仿宋_GB2312" w:cs="仿宋_GB2312"/>
          <w:szCs w:val="32"/>
        </w:rPr>
        <w:t>，经过五年不懈努力，到</w:t>
      </w:r>
      <w:r>
        <w:rPr>
          <w:rFonts w:ascii="仿宋_GB2312" w:hAnsi="仿宋_GB2312" w:cs="仿宋_GB2312"/>
          <w:szCs w:val="32"/>
        </w:rPr>
        <w:t>2025年，</w:t>
      </w:r>
      <w:r>
        <w:rPr>
          <w:rFonts w:hint="eastAsia" w:ascii="仿宋_GB2312" w:hAnsi="仿宋_GB2312" w:cs="仿宋_GB2312"/>
          <w:szCs w:val="32"/>
        </w:rPr>
        <w:t>生产生活方式绿色转型成效显著，能源资源利用效率大幅提高，生态系统稳定性明显增强，生态环境质量显著改善，青山常在、绿水长流、空气常新、泉水常涌的生态天桥基本建成，黄河流域生态保护和高质量发展样板效应初步彰显。</w:t>
      </w:r>
    </w:p>
    <w:p w14:paraId="5720A4A3">
      <w:pPr>
        <w:overflowPunct w:val="0"/>
        <w:ind w:firstLine="640"/>
        <w:rPr>
          <w:rFonts w:ascii="仿宋_GB2312" w:hAnsi="仿宋_GB2312" w:cs="仿宋_GB2312"/>
          <w:szCs w:val="32"/>
        </w:rPr>
      </w:pPr>
      <w:r>
        <w:rPr>
          <w:rFonts w:hint="eastAsia" w:ascii="楷体_GB2312" w:hAnsi="仿宋_GB2312" w:eastAsia="楷体_GB2312" w:cs="仿宋_GB2312"/>
          <w:szCs w:val="32"/>
        </w:rPr>
        <w:t>——生产生活方式绿色转型成效显著。</w:t>
      </w:r>
      <w:r>
        <w:rPr>
          <w:rFonts w:hint="eastAsia" w:ascii="仿宋_GB2312" w:hAnsi="仿宋_GB2312" w:cs="仿宋_GB2312"/>
          <w:szCs w:val="32"/>
        </w:rPr>
        <w:t>国土空间开发保护格局得到优化，产业结构、能源结构、交通运输结构、农业投入与用地结构更加合理，绿色低碳发展加快推进，新动能成为引领经济发展主引擎，能源资源配置更加合理、利用效率大幅提高，碳排放强度持续降低，简约适度、绿色低碳的生活方式加快形成。</w:t>
      </w:r>
    </w:p>
    <w:p w14:paraId="415983DF">
      <w:pPr>
        <w:overflowPunct w:val="0"/>
        <w:ind w:firstLine="640"/>
        <w:rPr>
          <w:rFonts w:ascii="仿宋_GB2312" w:hAnsi="仿宋_GB2312" w:cs="仿宋_GB2312"/>
          <w:szCs w:val="32"/>
        </w:rPr>
      </w:pPr>
      <w:r>
        <w:rPr>
          <w:rFonts w:hint="eastAsia" w:ascii="楷体_GB2312" w:hAnsi="仿宋_GB2312" w:eastAsia="楷体_GB2312" w:cs="仿宋_GB2312"/>
          <w:szCs w:val="32"/>
        </w:rPr>
        <w:t>——黄河流域生态保护样板效应初步彰显</w:t>
      </w:r>
      <w:r>
        <w:rPr>
          <w:rFonts w:hint="eastAsia" w:ascii="仿宋_GB2312" w:hAnsi="仿宋_GB2312" w:cs="仿宋_GB2312"/>
          <w:szCs w:val="32"/>
        </w:rPr>
        <w:t>。自然岸线维持基本稳定，黄河滩内外、左右岸生态保护修复取得明显进展，沿黄生态空间布局和风貌格局不断优化，基本形成符合新时代要求、具有天桥特色的黄河流域生态保护路径。</w:t>
      </w:r>
    </w:p>
    <w:p w14:paraId="4BACB6CC">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生态环境持续改善</w:t>
      </w:r>
      <w:r>
        <w:rPr>
          <w:rFonts w:hint="eastAsia" w:ascii="楷体_GB2312" w:hAnsi="仿宋_GB2312" w:eastAsia="楷体_GB2312" w:cs="仿宋_GB2312"/>
          <w:szCs w:val="32"/>
        </w:rPr>
        <w:t>。</w:t>
      </w:r>
      <w:r>
        <w:rPr>
          <w:rFonts w:ascii="仿宋_GB2312" w:hAnsi="仿宋_GB2312" w:cs="仿宋_GB2312"/>
          <w:szCs w:val="32"/>
        </w:rPr>
        <w:t>主要污染物排放总量大幅减少</w:t>
      </w:r>
      <w:r>
        <w:rPr>
          <w:rFonts w:hint="eastAsia" w:ascii="仿宋_GB2312" w:hAnsi="仿宋_GB2312" w:cs="仿宋_GB2312"/>
          <w:szCs w:val="32"/>
        </w:rPr>
        <w:t>，</w:t>
      </w:r>
      <w:r>
        <w:rPr>
          <w:rFonts w:ascii="仿宋_GB2312" w:hAnsi="仿宋_GB2312" w:cs="仿宋_GB2312"/>
          <w:szCs w:val="32"/>
        </w:rPr>
        <w:t>空气质量全面改善</w:t>
      </w:r>
      <w:r>
        <w:rPr>
          <w:rFonts w:hint="eastAsia" w:ascii="仿宋_GB2312" w:hAnsi="仿宋_GB2312" w:cs="仿宋_GB2312"/>
          <w:szCs w:val="32"/>
        </w:rPr>
        <w:t>，</w:t>
      </w:r>
      <w:r>
        <w:rPr>
          <w:rFonts w:ascii="仿宋_GB2312" w:hAnsi="仿宋_GB2312" w:cs="仿宋_GB2312"/>
          <w:szCs w:val="32"/>
        </w:rPr>
        <w:t>水环境质量稳步提升</w:t>
      </w:r>
      <w:r>
        <w:rPr>
          <w:rFonts w:hint="eastAsia" w:ascii="仿宋_GB2312" w:hAnsi="仿宋_GB2312" w:cs="仿宋_GB2312"/>
          <w:szCs w:val="32"/>
        </w:rPr>
        <w:t>，</w:t>
      </w:r>
      <w:r>
        <w:rPr>
          <w:rFonts w:ascii="仿宋_GB2312" w:hAnsi="仿宋_GB2312" w:cs="仿宋_GB2312"/>
          <w:szCs w:val="32"/>
        </w:rPr>
        <w:t>水生态功能初步恢复</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省控</w:t>
      </w:r>
      <w:r>
        <w:rPr>
          <w:rFonts w:hint="eastAsia" w:ascii="仿宋_GB2312" w:hAnsi="仿宋_GB2312" w:cs="仿宋_GB2312"/>
          <w:color w:val="000000" w:themeColor="text1"/>
          <w:szCs w:val="32"/>
          <w14:textFill>
            <w14:solidFill>
              <w14:schemeClr w14:val="tx1"/>
            </w14:solidFill>
          </w14:textFill>
        </w:rPr>
        <w:t>以上</w:t>
      </w:r>
      <w:r>
        <w:rPr>
          <w:rFonts w:ascii="仿宋_GB2312" w:hAnsi="仿宋_GB2312" w:cs="仿宋_GB2312"/>
          <w:color w:val="000000" w:themeColor="text1"/>
          <w:szCs w:val="32"/>
          <w14:textFill>
            <w14:solidFill>
              <w14:schemeClr w14:val="tx1"/>
            </w14:solidFill>
          </w14:textFill>
        </w:rPr>
        <w:t>劣</w:t>
      </w:r>
      <w:r>
        <w:rPr>
          <w:rFonts w:hint="eastAsia" w:ascii="仿宋_GB2312" w:hAnsi="仿宋_GB2312" w:cs="仿宋_GB2312"/>
          <w:color w:val="000000" w:themeColor="text1"/>
          <w:szCs w:val="32"/>
          <w14:textFill>
            <w14:solidFill>
              <w14:schemeClr w14:val="tx1"/>
            </w14:solidFill>
          </w14:textFill>
        </w:rPr>
        <w:t>Ⅴ类断面、</w:t>
      </w:r>
      <w:r>
        <w:rPr>
          <w:rFonts w:hint="eastAsia" w:ascii="仿宋_GB2312" w:hAnsi="仿宋_GB2312" w:cs="仿宋_GB2312"/>
          <w:szCs w:val="32"/>
        </w:rPr>
        <w:t>城市（县城）建成区和农村黑臭水体基本消除，城乡人居环境明显改善。</w:t>
      </w:r>
    </w:p>
    <w:p w14:paraId="7A2A6516">
      <w:pPr>
        <w:overflowPunct w:val="0"/>
        <w:ind w:firstLine="640"/>
        <w:rPr>
          <w:rFonts w:ascii="仿宋_GB2312" w:hAnsi="仿宋_GB2312" w:cs="仿宋_GB2312"/>
          <w:szCs w:val="32"/>
        </w:rPr>
      </w:pPr>
      <w:r>
        <w:rPr>
          <w:rFonts w:hint="eastAsia" w:ascii="楷体_GB2312" w:hAnsi="仿宋_GB2312" w:eastAsia="楷体_GB2312" w:cs="仿宋_GB2312"/>
          <w:szCs w:val="32"/>
        </w:rPr>
        <w:t>——生态系统质量和稳定性稳步提升。</w:t>
      </w:r>
      <w:r>
        <w:rPr>
          <w:rFonts w:hint="eastAsia" w:ascii="仿宋_GB2312" w:hAnsi="仿宋_GB2312" w:cs="仿宋_GB2312"/>
          <w:szCs w:val="32"/>
        </w:rPr>
        <w:t>生态安全格局更加稳定，生物多样性得到有效保护，生物安全管理水平显著提升，生态系统服务功能不断加强。</w:t>
      </w:r>
    </w:p>
    <w:p w14:paraId="4E23F63E">
      <w:pPr>
        <w:overflowPunct w:val="0"/>
        <w:ind w:firstLine="640"/>
        <w:rPr>
          <w:rFonts w:ascii="仿宋_GB2312" w:hAnsi="仿宋_GB2312" w:cs="仿宋_GB2312"/>
          <w:szCs w:val="32"/>
        </w:rPr>
      </w:pPr>
      <w:r>
        <w:rPr>
          <w:rFonts w:hint="eastAsia" w:ascii="楷体_GB2312" w:hAnsi="仿宋_GB2312" w:eastAsia="楷体_GB2312" w:cs="仿宋_GB2312"/>
          <w:szCs w:val="32"/>
        </w:rPr>
        <w:t>——</w:t>
      </w:r>
      <w:r>
        <w:rPr>
          <w:rFonts w:ascii="楷体_GB2312" w:hAnsi="仿宋_GB2312" w:eastAsia="楷体_GB2312" w:cs="仿宋_GB2312"/>
          <w:szCs w:val="32"/>
        </w:rPr>
        <w:t>环境安全有效保障</w:t>
      </w:r>
      <w:r>
        <w:rPr>
          <w:rFonts w:hint="eastAsia" w:ascii="楷体_GB2312" w:hAnsi="仿宋_GB2312" w:eastAsia="楷体_GB2312" w:cs="仿宋_GB2312"/>
          <w:szCs w:val="32"/>
        </w:rPr>
        <w:t>。</w:t>
      </w:r>
      <w:r>
        <w:rPr>
          <w:rFonts w:hint="eastAsia" w:ascii="仿宋_GB2312" w:hAnsi="仿宋_GB2312" w:cs="仿宋_GB2312"/>
          <w:szCs w:val="32"/>
        </w:rPr>
        <w:t>土壤安全利用水平巩固提升，固体废物与化学品环境风险防控能力明显增强，辐射安全监管持续加强，环境风险得到有效管控。</w:t>
      </w:r>
    </w:p>
    <w:p w14:paraId="297013EF">
      <w:pPr>
        <w:overflowPunct w:val="0"/>
        <w:ind w:firstLine="640"/>
        <w:rPr>
          <w:rFonts w:ascii="仿宋_GB2312" w:hAnsi="仿宋_GB2312" w:cs="仿宋_GB2312"/>
          <w:szCs w:val="32"/>
        </w:rPr>
      </w:pPr>
      <w:r>
        <w:rPr>
          <w:rFonts w:hint="eastAsia" w:ascii="楷体_GB2312" w:hAnsi="仿宋_GB2312" w:eastAsia="楷体_GB2312" w:cs="仿宋_GB2312"/>
          <w:szCs w:val="32"/>
        </w:rPr>
        <w:t>——现代环境治理体</w:t>
      </w:r>
      <w:r>
        <w:rPr>
          <w:rFonts w:ascii="楷体_GB2312" w:hAnsi="仿宋_GB2312" w:eastAsia="楷体_GB2312" w:cs="仿宋_GB2312"/>
          <w:szCs w:val="32"/>
        </w:rPr>
        <w:t>系建立健全。</w:t>
      </w:r>
      <w:r>
        <w:rPr>
          <w:rFonts w:ascii="仿宋_GB2312" w:hAnsi="仿宋_GB2312" w:cs="仿宋_GB2312"/>
          <w:szCs w:val="32"/>
        </w:rPr>
        <w:t>生态环境治理能力短板加快补齐，生态环境治理效能得到新提升，形成导向清晰、决策科学、执行有力、激励有效、多元参与、良性互动的环境治理体系。</w:t>
      </w:r>
    </w:p>
    <w:p w14:paraId="4A88A67D">
      <w:pPr>
        <w:widowControl/>
        <w:spacing w:line="600" w:lineRule="atLeast"/>
        <w:ind w:firstLine="560"/>
        <w:jc w:val="center"/>
        <w:rPr>
          <w:rFonts w:ascii="Times New Roman" w:hAnsi="Times New Roman" w:cs="Times New Roman"/>
          <w:color w:val="000000"/>
          <w:sz w:val="28"/>
          <w:szCs w:val="28"/>
        </w:rPr>
      </w:pPr>
      <w:r>
        <w:rPr>
          <w:rFonts w:hint="eastAsia" w:ascii="楷体_GB2312" w:hAnsi="Times New Roman" w:eastAsia="楷体_GB2312" w:cs="Times New Roman"/>
          <w:color w:val="000000"/>
          <w:sz w:val="28"/>
          <w:szCs w:val="28"/>
        </w:rPr>
        <w:t>天桥区“十四五”生态环境保护主要指标</w:t>
      </w:r>
    </w:p>
    <w:tbl>
      <w:tblPr>
        <w:tblStyle w:val="16"/>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158"/>
        <w:gridCol w:w="1991"/>
        <w:gridCol w:w="1497"/>
      </w:tblGrid>
      <w:tr w14:paraId="3F04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23" w:type="dxa"/>
            <w:vAlign w:val="center"/>
          </w:tcPr>
          <w:p w14:paraId="7C836B36">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w:t>
            </w:r>
          </w:p>
        </w:tc>
        <w:tc>
          <w:tcPr>
            <w:tcW w:w="1158" w:type="dxa"/>
            <w:vAlign w:val="center"/>
          </w:tcPr>
          <w:p w14:paraId="1D2CAC5F">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2020年</w:t>
            </w:r>
          </w:p>
        </w:tc>
        <w:tc>
          <w:tcPr>
            <w:tcW w:w="1991" w:type="dxa"/>
            <w:vAlign w:val="center"/>
          </w:tcPr>
          <w:p w14:paraId="6B510568">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2025年</w:t>
            </w:r>
          </w:p>
        </w:tc>
        <w:tc>
          <w:tcPr>
            <w:tcW w:w="1497" w:type="dxa"/>
            <w:vAlign w:val="center"/>
          </w:tcPr>
          <w:p w14:paraId="41EED9D3">
            <w:pPr>
              <w:spacing w:line="240" w:lineRule="auto"/>
              <w:ind w:firstLine="0" w:firstLineChars="0"/>
              <w:jc w:val="center"/>
              <w:rPr>
                <w:rFonts w:ascii="仿宋_GB2312" w:hAnsi="仿宋" w:cs="Times New Roman"/>
                <w:b/>
                <w:color w:val="000000"/>
                <w:sz w:val="24"/>
                <w:szCs w:val="24"/>
              </w:rPr>
            </w:pPr>
            <w:r>
              <w:rPr>
                <w:rFonts w:hint="eastAsia" w:ascii="仿宋_GB2312" w:hAnsi="仿宋" w:cs="Times New Roman"/>
                <w:b/>
                <w:color w:val="000000"/>
                <w:sz w:val="24"/>
                <w:szCs w:val="24"/>
              </w:rPr>
              <w:t>指标属性</w:t>
            </w:r>
          </w:p>
        </w:tc>
      </w:tr>
      <w:tr w14:paraId="22B6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3D8B1E24">
            <w:pPr>
              <w:spacing w:line="240" w:lineRule="auto"/>
              <w:ind w:firstLine="0" w:firstLineChars="0"/>
              <w:jc w:val="left"/>
              <w:rPr>
                <w:rFonts w:ascii="仿宋_GB2312" w:hAnsi="仿宋" w:cs="Times New Roman"/>
                <w:b/>
                <w:color w:val="000000"/>
                <w:sz w:val="24"/>
                <w:szCs w:val="24"/>
              </w:rPr>
            </w:pPr>
            <w:r>
              <w:rPr>
                <w:rFonts w:hint="eastAsia" w:ascii="仿宋_GB2312" w:hAnsi="仿宋" w:cs="Times New Roman"/>
                <w:b/>
                <w:bCs/>
                <w:color w:val="000000"/>
                <w:sz w:val="24"/>
                <w:szCs w:val="24"/>
              </w:rPr>
              <w:t>（一）环境治理</w:t>
            </w:r>
          </w:p>
        </w:tc>
      </w:tr>
      <w:tr w14:paraId="3B69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227CAC4">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1.城市细颗粒物（PM</w:t>
            </w:r>
            <w:r>
              <w:rPr>
                <w:rFonts w:hint="eastAsia" w:ascii="仿宋_GB2312" w:hAnsi="仿宋" w:cs="Times New Roman"/>
                <w:color w:val="000000"/>
                <w:sz w:val="24"/>
                <w:szCs w:val="24"/>
                <w:vertAlign w:val="subscript"/>
              </w:rPr>
              <w:t>2.5</w:t>
            </w:r>
            <w:r>
              <w:rPr>
                <w:rFonts w:hint="eastAsia" w:ascii="仿宋_GB2312" w:hAnsi="仿宋" w:cs="Times New Roman"/>
                <w:color w:val="000000"/>
                <w:sz w:val="24"/>
                <w:szCs w:val="24"/>
              </w:rPr>
              <w:t>）浓度（ug/m</w:t>
            </w:r>
            <w:r>
              <w:rPr>
                <w:rFonts w:hint="eastAsia" w:ascii="仿宋_GB2312" w:hAnsi="仿宋" w:cs="Times New Roman"/>
                <w:color w:val="000000"/>
                <w:sz w:val="24"/>
                <w:szCs w:val="24"/>
                <w:vertAlign w:val="superscript"/>
              </w:rPr>
              <w:t>3</w:t>
            </w:r>
            <w:r>
              <w:rPr>
                <w:rFonts w:hint="eastAsia" w:ascii="仿宋_GB2312" w:hAnsi="仿宋" w:cs="Times New Roman"/>
                <w:color w:val="000000"/>
                <w:sz w:val="24"/>
                <w:szCs w:val="24"/>
              </w:rPr>
              <w:t>）*</w:t>
            </w:r>
          </w:p>
        </w:tc>
        <w:tc>
          <w:tcPr>
            <w:tcW w:w="1158" w:type="dxa"/>
            <w:vAlign w:val="center"/>
          </w:tcPr>
          <w:p w14:paraId="0A8055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52</w:t>
            </w:r>
          </w:p>
        </w:tc>
        <w:tc>
          <w:tcPr>
            <w:tcW w:w="1991" w:type="dxa"/>
            <w:vAlign w:val="center"/>
          </w:tcPr>
          <w:p w14:paraId="55BA724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w:t>
            </w:r>
            <w:r>
              <w:rPr>
                <w:rFonts w:ascii="仿宋_GB2312" w:hAnsi="仿宋" w:cs="Times New Roman"/>
                <w:color w:val="000000"/>
                <w:sz w:val="24"/>
                <w:szCs w:val="24"/>
              </w:rPr>
              <w:t>2</w:t>
            </w:r>
          </w:p>
        </w:tc>
        <w:tc>
          <w:tcPr>
            <w:tcW w:w="1497" w:type="dxa"/>
            <w:vAlign w:val="center"/>
          </w:tcPr>
          <w:p w14:paraId="55E4D6C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E16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5B44270">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2.城市空气质量优良天数比率（%）*</w:t>
            </w:r>
          </w:p>
        </w:tc>
        <w:tc>
          <w:tcPr>
            <w:tcW w:w="1158" w:type="dxa"/>
            <w:vAlign w:val="center"/>
          </w:tcPr>
          <w:p w14:paraId="77CD6F21">
            <w:pPr>
              <w:spacing w:line="240" w:lineRule="auto"/>
              <w:ind w:firstLine="0" w:firstLineChars="0"/>
              <w:jc w:val="center"/>
              <w:rPr>
                <w:rFonts w:ascii="仿宋_GB2312" w:hAnsi="仿宋" w:cs="Times New Roman"/>
                <w:color w:val="000000"/>
                <w:sz w:val="24"/>
                <w:szCs w:val="24"/>
              </w:rPr>
            </w:pPr>
            <w:r>
              <w:rPr>
                <w:rFonts w:hint="eastAsia" w:ascii="仿宋_GB2312" w:hAnsi="宋体"/>
                <w:sz w:val="24"/>
                <w:szCs w:val="24"/>
              </w:rPr>
              <w:t>5</w:t>
            </w:r>
            <w:r>
              <w:rPr>
                <w:rFonts w:ascii="仿宋_GB2312" w:hAnsi="宋体"/>
                <w:sz w:val="24"/>
                <w:szCs w:val="24"/>
              </w:rPr>
              <w:t>7.8</w:t>
            </w:r>
          </w:p>
        </w:tc>
        <w:tc>
          <w:tcPr>
            <w:tcW w:w="1991" w:type="dxa"/>
            <w:vAlign w:val="center"/>
          </w:tcPr>
          <w:p w14:paraId="3ABA105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6</w:t>
            </w:r>
            <w:r>
              <w:rPr>
                <w:rFonts w:ascii="仿宋_GB2312" w:hAnsi="仿宋" w:cs="Times New Roman"/>
                <w:color w:val="000000"/>
                <w:sz w:val="24"/>
                <w:szCs w:val="24"/>
              </w:rPr>
              <w:t>5.8</w:t>
            </w:r>
          </w:p>
        </w:tc>
        <w:tc>
          <w:tcPr>
            <w:tcW w:w="1497" w:type="dxa"/>
            <w:vAlign w:val="center"/>
          </w:tcPr>
          <w:p w14:paraId="3963D69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CE1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6BFE10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3.地表水国控断面优良（达到或优于</w:t>
            </w:r>
            <w:r>
              <w:rPr>
                <w:rFonts w:hint="eastAsia" w:ascii="仿宋_GB2312" w:hAnsi="宋体" w:cs="Times New Roman"/>
                <w:color w:val="000000"/>
                <w:sz w:val="24"/>
                <w:szCs w:val="24"/>
              </w:rPr>
              <w:t>Ⅲ</w:t>
            </w:r>
            <w:r>
              <w:rPr>
                <w:rFonts w:hint="eastAsia" w:ascii="仿宋_GB2312" w:hAnsi="仿宋" w:cs="Times New Roman"/>
                <w:color w:val="000000"/>
                <w:sz w:val="24"/>
                <w:szCs w:val="24"/>
              </w:rPr>
              <w:t>类）比例（%）</w:t>
            </w:r>
          </w:p>
        </w:tc>
        <w:tc>
          <w:tcPr>
            <w:tcW w:w="1158" w:type="dxa"/>
            <w:vAlign w:val="center"/>
          </w:tcPr>
          <w:p w14:paraId="0E4DBD5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66A3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01626D0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63E7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5D0853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4.地表水省控以上断面劣Ⅴ类水体比例（%）*</w:t>
            </w:r>
          </w:p>
        </w:tc>
        <w:tc>
          <w:tcPr>
            <w:tcW w:w="1158" w:type="dxa"/>
            <w:vAlign w:val="center"/>
          </w:tcPr>
          <w:p w14:paraId="6A5D2D1B">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0</w:t>
            </w:r>
          </w:p>
        </w:tc>
        <w:tc>
          <w:tcPr>
            <w:tcW w:w="1991" w:type="dxa"/>
            <w:vAlign w:val="center"/>
          </w:tcPr>
          <w:p w14:paraId="25BC30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436552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37E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AF67CCD">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5.城市（县城）黑臭水体比例（%）</w:t>
            </w:r>
          </w:p>
        </w:tc>
        <w:tc>
          <w:tcPr>
            <w:tcW w:w="1158" w:type="dxa"/>
            <w:vAlign w:val="center"/>
          </w:tcPr>
          <w:p w14:paraId="6AB8F9B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0</w:t>
            </w:r>
          </w:p>
        </w:tc>
        <w:tc>
          <w:tcPr>
            <w:tcW w:w="1991" w:type="dxa"/>
            <w:vAlign w:val="center"/>
          </w:tcPr>
          <w:p w14:paraId="6BBA361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全面消除</w:t>
            </w:r>
          </w:p>
        </w:tc>
        <w:tc>
          <w:tcPr>
            <w:tcW w:w="1497" w:type="dxa"/>
            <w:vAlign w:val="center"/>
          </w:tcPr>
          <w:p w14:paraId="12779A3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2F1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61972DB6">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6</w:t>
            </w:r>
            <w:r>
              <w:rPr>
                <w:rFonts w:hint="eastAsia" w:ascii="仿宋_GB2312" w:hAnsi="仿宋" w:cs="Times New Roman"/>
                <w:color w:val="000000"/>
                <w:sz w:val="24"/>
                <w:szCs w:val="24"/>
              </w:rPr>
              <w:t>.农村生活污水治理率（%）</w:t>
            </w:r>
          </w:p>
        </w:tc>
        <w:tc>
          <w:tcPr>
            <w:tcW w:w="1158" w:type="dxa"/>
            <w:vAlign w:val="center"/>
          </w:tcPr>
          <w:p w14:paraId="18C69FC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63C538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308C091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4C2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B708C5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7</w:t>
            </w:r>
            <w:r>
              <w:rPr>
                <w:rFonts w:hint="eastAsia" w:ascii="仿宋_GB2312" w:hAnsi="仿宋" w:cs="Times New Roman"/>
                <w:color w:val="000000"/>
                <w:sz w:val="24"/>
                <w:szCs w:val="24"/>
              </w:rPr>
              <w:t>.化学需氧量排放总量减少（%）</w:t>
            </w:r>
          </w:p>
        </w:tc>
        <w:tc>
          <w:tcPr>
            <w:tcW w:w="1158" w:type="dxa"/>
            <w:vAlign w:val="center"/>
          </w:tcPr>
          <w:p w14:paraId="129362C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restart"/>
            <w:vAlign w:val="center"/>
          </w:tcPr>
          <w:p w14:paraId="52091B4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7A319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72A4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E8D5FF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8</w:t>
            </w:r>
            <w:r>
              <w:rPr>
                <w:rFonts w:hint="eastAsia" w:ascii="仿宋_GB2312" w:hAnsi="仿宋" w:cs="Times New Roman"/>
                <w:color w:val="000000"/>
                <w:sz w:val="24"/>
                <w:szCs w:val="24"/>
              </w:rPr>
              <w:t>.氨氮排放总量减少（%）</w:t>
            </w:r>
          </w:p>
        </w:tc>
        <w:tc>
          <w:tcPr>
            <w:tcW w:w="1158" w:type="dxa"/>
            <w:vAlign w:val="center"/>
          </w:tcPr>
          <w:p w14:paraId="541E144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64001D46">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5C3F43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6A4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D98687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9</w:t>
            </w:r>
            <w:r>
              <w:rPr>
                <w:rFonts w:hint="eastAsia" w:ascii="仿宋_GB2312" w:hAnsi="仿宋" w:cs="Times New Roman"/>
                <w:color w:val="000000"/>
                <w:sz w:val="24"/>
                <w:szCs w:val="24"/>
              </w:rPr>
              <w:t>.挥发性有机物排放总量减少（%）</w:t>
            </w:r>
          </w:p>
        </w:tc>
        <w:tc>
          <w:tcPr>
            <w:tcW w:w="1158" w:type="dxa"/>
            <w:vAlign w:val="center"/>
          </w:tcPr>
          <w:p w14:paraId="1D66B2E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5399117F">
            <w:pPr>
              <w:spacing w:line="240" w:lineRule="auto"/>
              <w:ind w:firstLine="0" w:firstLineChars="0"/>
              <w:jc w:val="center"/>
              <w:rPr>
                <w:rFonts w:ascii="仿宋_GB2312" w:hAnsi="仿宋" w:cs="Times New Roman"/>
                <w:color w:val="000000"/>
                <w:sz w:val="24"/>
                <w:szCs w:val="24"/>
              </w:rPr>
            </w:pPr>
          </w:p>
        </w:tc>
        <w:tc>
          <w:tcPr>
            <w:tcW w:w="1497" w:type="dxa"/>
            <w:vAlign w:val="center"/>
          </w:tcPr>
          <w:p w14:paraId="7F5AC53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5578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5434131">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w:t>
            </w:r>
            <w:r>
              <w:rPr>
                <w:rFonts w:hint="eastAsia" w:ascii="仿宋_GB2312" w:hAnsi="仿宋" w:cs="Times New Roman"/>
                <w:color w:val="000000"/>
                <w:sz w:val="24"/>
                <w:szCs w:val="24"/>
              </w:rPr>
              <w:t>.氮氧化物排放总量减少（%）</w:t>
            </w:r>
          </w:p>
        </w:tc>
        <w:tc>
          <w:tcPr>
            <w:tcW w:w="1158" w:type="dxa"/>
            <w:vAlign w:val="center"/>
          </w:tcPr>
          <w:p w14:paraId="34AFA12C">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Merge w:val="continue"/>
            <w:vAlign w:val="center"/>
          </w:tcPr>
          <w:p w14:paraId="48399FA5">
            <w:pPr>
              <w:spacing w:line="240" w:lineRule="auto"/>
              <w:ind w:firstLine="0" w:firstLineChars="0"/>
              <w:jc w:val="center"/>
              <w:rPr>
                <w:rFonts w:ascii="仿宋_GB2312" w:hAnsi="仿宋" w:cs="Times New Roman"/>
                <w:color w:val="000000"/>
                <w:sz w:val="24"/>
                <w:szCs w:val="24"/>
              </w:rPr>
            </w:pPr>
          </w:p>
        </w:tc>
        <w:tc>
          <w:tcPr>
            <w:tcW w:w="1497" w:type="dxa"/>
            <w:vAlign w:val="center"/>
          </w:tcPr>
          <w:p w14:paraId="6E7648D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30D2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25A85FDA">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（二）应对气候变化</w:t>
            </w:r>
          </w:p>
        </w:tc>
      </w:tr>
      <w:tr w14:paraId="19E0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D7F6BEC">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11</w:t>
            </w:r>
            <w:r>
              <w:rPr>
                <w:rFonts w:hint="eastAsia" w:ascii="仿宋_GB2312" w:hAnsi="仿宋" w:cs="Times New Roman"/>
                <w:color w:val="000000"/>
                <w:sz w:val="24"/>
                <w:szCs w:val="24"/>
              </w:rPr>
              <w:t>.单位地区生产总值二氧化碳排放降低（%）</w:t>
            </w:r>
          </w:p>
        </w:tc>
        <w:tc>
          <w:tcPr>
            <w:tcW w:w="1158" w:type="dxa"/>
            <w:vAlign w:val="center"/>
          </w:tcPr>
          <w:p w14:paraId="24C7F22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468DD0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958116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4EEE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C06866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2</w:t>
            </w:r>
            <w:r>
              <w:rPr>
                <w:rFonts w:hint="eastAsia" w:ascii="仿宋_GB2312" w:hAnsi="仿宋" w:cs="Times New Roman"/>
                <w:color w:val="000000"/>
                <w:sz w:val="24"/>
                <w:szCs w:val="24"/>
              </w:rPr>
              <w:t>.单位地区生产总值能源消耗降低（%）*</w:t>
            </w:r>
          </w:p>
        </w:tc>
        <w:tc>
          <w:tcPr>
            <w:tcW w:w="1158" w:type="dxa"/>
            <w:vAlign w:val="center"/>
          </w:tcPr>
          <w:p w14:paraId="23BB472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5D0D1D28">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1AFCB8D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r w14:paraId="22A5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ABB3B52">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3</w:t>
            </w:r>
            <w:r>
              <w:rPr>
                <w:rFonts w:hint="eastAsia" w:ascii="仿宋_GB2312" w:hAnsi="仿宋" w:cs="Times New Roman"/>
                <w:color w:val="000000"/>
                <w:sz w:val="24"/>
                <w:szCs w:val="24"/>
              </w:rPr>
              <w:t>.非化石能源消费比重（%）</w:t>
            </w:r>
          </w:p>
        </w:tc>
        <w:tc>
          <w:tcPr>
            <w:tcW w:w="1158" w:type="dxa"/>
            <w:vAlign w:val="center"/>
          </w:tcPr>
          <w:p w14:paraId="0F530272">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7D921DA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557FFF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36D4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9" w:type="dxa"/>
            <w:gridSpan w:val="4"/>
            <w:vAlign w:val="center"/>
          </w:tcPr>
          <w:p w14:paraId="5EB07A8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（三）环境风险防控</w:t>
            </w:r>
          </w:p>
        </w:tc>
      </w:tr>
      <w:tr w14:paraId="0E85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21B6E1D9">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4</w:t>
            </w:r>
            <w:r>
              <w:rPr>
                <w:rFonts w:hint="eastAsia" w:ascii="仿宋_GB2312" w:hAnsi="仿宋" w:cs="Times New Roman"/>
                <w:color w:val="000000"/>
                <w:sz w:val="24"/>
                <w:szCs w:val="24"/>
              </w:rPr>
              <w:t>.受污染耕地安全利用率（%）</w:t>
            </w:r>
          </w:p>
        </w:tc>
        <w:tc>
          <w:tcPr>
            <w:tcW w:w="1158" w:type="dxa"/>
            <w:vAlign w:val="center"/>
          </w:tcPr>
          <w:p w14:paraId="46122DF5">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991" w:type="dxa"/>
            <w:vAlign w:val="center"/>
          </w:tcPr>
          <w:p w14:paraId="63545D7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54854D69">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280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D98AEBB">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5</w:t>
            </w:r>
            <w:r>
              <w:rPr>
                <w:rFonts w:hint="eastAsia" w:ascii="仿宋_GB2312" w:hAnsi="仿宋" w:cs="Times New Roman"/>
                <w:color w:val="000000"/>
                <w:sz w:val="24"/>
                <w:szCs w:val="24"/>
              </w:rPr>
              <w:t>.重点建设用地安全利用*</w:t>
            </w:r>
          </w:p>
        </w:tc>
        <w:tc>
          <w:tcPr>
            <w:tcW w:w="1158" w:type="dxa"/>
            <w:vAlign w:val="center"/>
          </w:tcPr>
          <w:p w14:paraId="7DE9A4AE">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2D81B5EF">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00</w:t>
            </w:r>
          </w:p>
        </w:tc>
        <w:tc>
          <w:tcPr>
            <w:tcW w:w="1497" w:type="dxa"/>
            <w:vAlign w:val="center"/>
          </w:tcPr>
          <w:p w14:paraId="7FD20E7B">
            <w:pPr>
              <w:spacing w:line="240" w:lineRule="auto"/>
              <w:ind w:firstLine="0" w:firstLineChars="0"/>
              <w:jc w:val="center"/>
              <w:rPr>
                <w:rFonts w:ascii="仿宋_GB2312" w:hAnsi="仿宋" w:cs="Times New Roman"/>
                <w:sz w:val="24"/>
                <w:szCs w:val="24"/>
              </w:rPr>
            </w:pPr>
            <w:r>
              <w:rPr>
                <w:rFonts w:hint="eastAsia" w:ascii="仿宋_GB2312" w:hAnsi="仿宋" w:cs="Times New Roman"/>
                <w:color w:val="000000"/>
                <w:sz w:val="24"/>
                <w:szCs w:val="24"/>
              </w:rPr>
              <w:t>预期性</w:t>
            </w:r>
          </w:p>
        </w:tc>
      </w:tr>
      <w:tr w14:paraId="6EC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9" w:type="dxa"/>
            <w:gridSpan w:val="4"/>
            <w:vAlign w:val="center"/>
          </w:tcPr>
          <w:p w14:paraId="4BA69413">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b/>
                <w:bCs/>
                <w:color w:val="000000"/>
                <w:sz w:val="24"/>
                <w:szCs w:val="24"/>
              </w:rPr>
              <w:t>（四）生态保护</w:t>
            </w:r>
          </w:p>
        </w:tc>
      </w:tr>
      <w:tr w14:paraId="56E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E7D0D9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6</w:t>
            </w:r>
            <w:r>
              <w:rPr>
                <w:rFonts w:hint="eastAsia" w:ascii="仿宋_GB2312" w:hAnsi="仿宋" w:cs="Times New Roman"/>
                <w:color w:val="000000"/>
                <w:sz w:val="24"/>
                <w:szCs w:val="24"/>
              </w:rPr>
              <w:t>.生态质量指数（EQI）*</w:t>
            </w:r>
          </w:p>
        </w:tc>
        <w:tc>
          <w:tcPr>
            <w:tcW w:w="1158" w:type="dxa"/>
            <w:vAlign w:val="center"/>
          </w:tcPr>
          <w:p w14:paraId="72F86890">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4B4AC9F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稳中向好</w:t>
            </w:r>
          </w:p>
        </w:tc>
        <w:tc>
          <w:tcPr>
            <w:tcW w:w="1497" w:type="dxa"/>
            <w:vAlign w:val="center"/>
          </w:tcPr>
          <w:p w14:paraId="68DA83BD">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5BD1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572E07C">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7</w:t>
            </w:r>
            <w:r>
              <w:rPr>
                <w:rFonts w:hint="eastAsia" w:ascii="仿宋_GB2312" w:hAnsi="仿宋" w:cs="Times New Roman"/>
                <w:color w:val="000000"/>
                <w:sz w:val="24"/>
                <w:szCs w:val="24"/>
              </w:rPr>
              <w:t>.</w:t>
            </w:r>
            <w:r>
              <w:rPr>
                <w:rFonts w:ascii="仿宋_GB2312" w:hAnsi="仿宋" w:cs="Times New Roman"/>
                <w:color w:val="000000"/>
                <w:sz w:val="24"/>
                <w:szCs w:val="24"/>
              </w:rPr>
              <w:t>城区</w:t>
            </w:r>
            <w:r>
              <w:rPr>
                <w:rFonts w:hint="eastAsia" w:ascii="仿宋_GB2312" w:hAnsi="仿宋" w:cs="Times New Roman"/>
                <w:color w:val="000000"/>
                <w:sz w:val="24"/>
                <w:szCs w:val="24"/>
              </w:rPr>
              <w:t>绿化</w:t>
            </w:r>
            <w:r>
              <w:rPr>
                <w:rFonts w:ascii="仿宋_GB2312" w:hAnsi="仿宋" w:cs="Times New Roman"/>
                <w:color w:val="000000"/>
                <w:sz w:val="24"/>
                <w:szCs w:val="24"/>
              </w:rPr>
              <w:t>覆盖率（%）</w:t>
            </w:r>
          </w:p>
        </w:tc>
        <w:tc>
          <w:tcPr>
            <w:tcW w:w="1158" w:type="dxa"/>
            <w:vAlign w:val="center"/>
          </w:tcPr>
          <w:p w14:paraId="49B7C505">
            <w:pPr>
              <w:spacing w:line="240" w:lineRule="auto"/>
              <w:ind w:firstLine="0" w:firstLineChars="0"/>
              <w:jc w:val="center"/>
              <w:rPr>
                <w:rFonts w:ascii="仿宋_GB2312" w:hAnsi="仿宋" w:cs="Times New Roman"/>
                <w:color w:val="000000"/>
                <w:sz w:val="24"/>
                <w:szCs w:val="24"/>
              </w:rPr>
            </w:pPr>
            <w:r>
              <w:rPr>
                <w:rFonts w:ascii="仿宋_GB2312" w:hAnsi="仿宋" w:cs="Times New Roman"/>
                <w:color w:val="000000"/>
                <w:sz w:val="24"/>
                <w:szCs w:val="24"/>
              </w:rPr>
              <w:t>43</w:t>
            </w:r>
          </w:p>
        </w:tc>
        <w:tc>
          <w:tcPr>
            <w:tcW w:w="1991" w:type="dxa"/>
            <w:vAlign w:val="center"/>
          </w:tcPr>
          <w:p w14:paraId="38ACBED6">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43</w:t>
            </w:r>
          </w:p>
        </w:tc>
        <w:tc>
          <w:tcPr>
            <w:tcW w:w="1497" w:type="dxa"/>
            <w:vAlign w:val="center"/>
          </w:tcPr>
          <w:p w14:paraId="2E030DBA">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118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69C8DB5E">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1</w:t>
            </w:r>
            <w:r>
              <w:rPr>
                <w:rFonts w:ascii="仿宋_GB2312" w:hAnsi="仿宋" w:cs="Times New Roman"/>
                <w:color w:val="000000"/>
                <w:sz w:val="24"/>
                <w:szCs w:val="24"/>
              </w:rPr>
              <w:t>8</w:t>
            </w:r>
            <w:r>
              <w:rPr>
                <w:rFonts w:hint="eastAsia" w:ascii="仿宋_GB2312" w:hAnsi="仿宋" w:cs="Times New Roman"/>
                <w:color w:val="000000"/>
                <w:sz w:val="24"/>
                <w:szCs w:val="24"/>
              </w:rPr>
              <w:t>.化肥施用量（折纯量）（万吨）</w:t>
            </w:r>
          </w:p>
        </w:tc>
        <w:tc>
          <w:tcPr>
            <w:tcW w:w="1158" w:type="dxa"/>
            <w:vAlign w:val="center"/>
          </w:tcPr>
          <w:p w14:paraId="35BC1581">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3DE5951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CD4E6D9">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7F4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3" w:type="dxa"/>
            <w:vAlign w:val="center"/>
          </w:tcPr>
          <w:p w14:paraId="585AAF39">
            <w:pPr>
              <w:spacing w:line="240" w:lineRule="auto"/>
              <w:ind w:firstLine="0" w:firstLineChars="0"/>
              <w:jc w:val="left"/>
              <w:rPr>
                <w:rFonts w:ascii="仿宋_GB2312" w:hAnsi="仿宋" w:cs="Times New Roman"/>
                <w:color w:val="000000"/>
                <w:sz w:val="24"/>
                <w:szCs w:val="24"/>
              </w:rPr>
            </w:pPr>
            <w:r>
              <w:rPr>
                <w:rFonts w:ascii="仿宋_GB2312" w:hAnsi="仿宋" w:cs="Times New Roman"/>
                <w:color w:val="000000"/>
                <w:sz w:val="24"/>
                <w:szCs w:val="24"/>
              </w:rPr>
              <w:t>19</w:t>
            </w:r>
            <w:r>
              <w:rPr>
                <w:rFonts w:hint="eastAsia" w:ascii="仿宋_GB2312" w:hAnsi="仿宋" w:cs="Times New Roman"/>
                <w:color w:val="000000"/>
                <w:sz w:val="24"/>
                <w:szCs w:val="24"/>
              </w:rPr>
              <w:t>.农药使用量（商品量）（万吨）</w:t>
            </w:r>
          </w:p>
        </w:tc>
        <w:tc>
          <w:tcPr>
            <w:tcW w:w="1158" w:type="dxa"/>
            <w:vAlign w:val="center"/>
          </w:tcPr>
          <w:p w14:paraId="67ED95B3">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AE88667">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72C92AE4">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预期性</w:t>
            </w:r>
          </w:p>
        </w:tc>
      </w:tr>
      <w:tr w14:paraId="0AAD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5172B28">
            <w:pPr>
              <w:spacing w:line="240" w:lineRule="auto"/>
              <w:ind w:firstLine="0" w:firstLineChars="0"/>
              <w:jc w:val="left"/>
              <w:rPr>
                <w:rFonts w:ascii="仿宋_GB2312" w:hAnsi="仿宋" w:cs="Times New Roman"/>
                <w:color w:val="000000"/>
                <w:sz w:val="24"/>
                <w:szCs w:val="24"/>
              </w:rPr>
            </w:pPr>
            <w:r>
              <w:rPr>
                <w:rFonts w:hint="eastAsia" w:ascii="仿宋_GB2312" w:hAnsi="仿宋" w:cs="Times New Roman"/>
                <w:color w:val="000000"/>
                <w:sz w:val="24"/>
                <w:szCs w:val="24"/>
              </w:rPr>
              <w:t>2</w:t>
            </w:r>
            <w:r>
              <w:rPr>
                <w:rFonts w:ascii="仿宋_GB2312" w:hAnsi="仿宋" w:cs="Times New Roman"/>
                <w:color w:val="000000"/>
                <w:sz w:val="24"/>
                <w:szCs w:val="24"/>
              </w:rPr>
              <w:t>0</w:t>
            </w:r>
            <w:r>
              <w:rPr>
                <w:rFonts w:hint="eastAsia" w:ascii="仿宋_GB2312" w:hAnsi="仿宋" w:cs="Times New Roman"/>
                <w:color w:val="000000"/>
                <w:sz w:val="24"/>
                <w:szCs w:val="24"/>
              </w:rPr>
              <w:t>.生态保护红线占国土面积（万平方公里）</w:t>
            </w:r>
          </w:p>
        </w:tc>
        <w:tc>
          <w:tcPr>
            <w:tcW w:w="1158" w:type="dxa"/>
            <w:vAlign w:val="center"/>
          </w:tcPr>
          <w:p w14:paraId="005AF6B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w:t>
            </w:r>
          </w:p>
        </w:tc>
        <w:tc>
          <w:tcPr>
            <w:tcW w:w="1991" w:type="dxa"/>
            <w:vAlign w:val="center"/>
          </w:tcPr>
          <w:p w14:paraId="002C5AF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完成市分解任务</w:t>
            </w:r>
          </w:p>
        </w:tc>
        <w:tc>
          <w:tcPr>
            <w:tcW w:w="1497" w:type="dxa"/>
            <w:vAlign w:val="center"/>
          </w:tcPr>
          <w:p w14:paraId="2205541B">
            <w:pPr>
              <w:spacing w:line="240" w:lineRule="auto"/>
              <w:ind w:firstLine="0" w:firstLineChars="0"/>
              <w:jc w:val="center"/>
              <w:rPr>
                <w:rFonts w:ascii="仿宋_GB2312" w:hAnsi="仿宋" w:cs="Times New Roman"/>
                <w:color w:val="000000"/>
                <w:sz w:val="24"/>
                <w:szCs w:val="24"/>
              </w:rPr>
            </w:pPr>
            <w:r>
              <w:rPr>
                <w:rFonts w:hint="eastAsia" w:ascii="仿宋_GB2312" w:hAnsi="仿宋" w:cs="Times New Roman"/>
                <w:color w:val="000000"/>
                <w:sz w:val="24"/>
                <w:szCs w:val="24"/>
              </w:rPr>
              <w:t>约束性</w:t>
            </w:r>
          </w:p>
        </w:tc>
      </w:tr>
    </w:tbl>
    <w:p w14:paraId="260E3833">
      <w:pPr>
        <w:spacing w:line="240" w:lineRule="auto"/>
        <w:ind w:firstLine="0" w:firstLineChars="0"/>
        <w:rPr>
          <w:rFonts w:ascii="仿宋_GB2312" w:hAnsi="仿宋"/>
          <w:color w:val="000000"/>
          <w:sz w:val="21"/>
        </w:rPr>
      </w:pPr>
      <w:r>
        <w:rPr>
          <w:rFonts w:hint="eastAsia" w:ascii="仿宋_GB2312" w:hAnsi="仿宋"/>
          <w:color w:val="000000"/>
          <w:sz w:val="21"/>
        </w:rPr>
        <w:t>注：①带*的指标“十四五”统计口径较“十三五”有调整。②单位地区生产总值二氧化碳排放量降低（%）指标2020年完成数值暂为预计数。</w:t>
      </w:r>
    </w:p>
    <w:p w14:paraId="00E78840">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9" w:name="_Toc129267334"/>
      <w:bookmarkStart w:id="20" w:name="_Hlk66306565"/>
      <w:r>
        <w:rPr>
          <w:rFonts w:hint="eastAsia" w:ascii="方正小标宋_GBK" w:hAnsi="黑体" w:eastAsia="方正小标宋_GBK" w:cs="Times New Roman"/>
          <w:color w:val="000000"/>
          <w:sz w:val="36"/>
          <w:szCs w:val="36"/>
        </w:rPr>
        <w:t>第二章 优化空间布局</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塑造黄河生态样板</w:t>
      </w:r>
      <w:bookmarkEnd w:id="19"/>
    </w:p>
    <w:p w14:paraId="0B4D1DB6">
      <w:pPr>
        <w:autoSpaceDE w:val="0"/>
        <w:autoSpaceDN w:val="0"/>
        <w:ind w:firstLine="640"/>
        <w:rPr>
          <w:rFonts w:ascii="仿宋_GB2312" w:hAnsi="仿宋_GB2312" w:cs="仿宋_GB2312"/>
          <w:bCs/>
          <w:szCs w:val="32"/>
        </w:rPr>
      </w:pPr>
      <w:r>
        <w:rPr>
          <w:rFonts w:hint="eastAsia" w:ascii="仿宋_GB2312" w:hAnsi="仿宋_GB2312" w:cs="仿宋_GB2312"/>
          <w:bCs/>
          <w:szCs w:val="32"/>
        </w:rPr>
        <w:t>贯彻落实黄河流域生态保护和高质量发展重大国家战略，以天桥区“三条天际线、六大标志区”发展格局，全面拉开黄河流域生态保护和高质量发展样板区发展框架</w:t>
      </w:r>
      <w:bookmarkStart w:id="21" w:name="_Toc78904859"/>
      <w:r>
        <w:rPr>
          <w:rFonts w:hint="eastAsia" w:ascii="仿宋_GB2312" w:hAnsi="仿宋_GB2312" w:cs="仿宋_GB2312"/>
          <w:bCs/>
          <w:szCs w:val="32"/>
        </w:rPr>
        <w:t>，形成具有天桥特色的生态保护格局，建设黄河流域生态保护样板。</w:t>
      </w:r>
    </w:p>
    <w:p w14:paraId="5A004717">
      <w:pPr>
        <w:autoSpaceDE w:val="0"/>
        <w:autoSpaceDN w:val="0"/>
        <w:ind w:firstLine="640"/>
        <w:rPr>
          <w:rFonts w:ascii="仿宋_GB2312" w:hAnsi="仿宋_GB2312" w:cs="仿宋_GB2312"/>
          <w:bCs/>
          <w:szCs w:val="32"/>
        </w:rPr>
      </w:pPr>
    </w:p>
    <w:p w14:paraId="40AFCD2C">
      <w:pPr>
        <w:overflowPunct w:val="0"/>
        <w:spacing w:before="156" w:beforeLines="50" w:after="156" w:afterLines="50"/>
        <w:ind w:firstLine="0" w:firstLineChars="0"/>
        <w:jc w:val="center"/>
        <w:outlineLvl w:val="1"/>
        <w:rPr>
          <w:rFonts w:ascii="黑体" w:hAnsi="黑体" w:eastAsia="黑体"/>
          <w:szCs w:val="32"/>
        </w:rPr>
      </w:pPr>
      <w:bookmarkStart w:id="22" w:name="_Toc82537919"/>
      <w:bookmarkStart w:id="23" w:name="_Toc89868182"/>
      <w:bookmarkStart w:id="24" w:name="_Toc129267335"/>
      <w:r>
        <w:rPr>
          <w:rFonts w:hint="eastAsia" w:ascii="黑体" w:hAnsi="黑体" w:eastAsia="黑体"/>
          <w:szCs w:val="32"/>
        </w:rPr>
        <w:t>第一节 夯实绿色发展根基</w:t>
      </w:r>
      <w:bookmarkEnd w:id="21"/>
      <w:bookmarkEnd w:id="22"/>
      <w:bookmarkEnd w:id="23"/>
      <w:bookmarkEnd w:id="24"/>
    </w:p>
    <w:p w14:paraId="59379C62">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打造多元生态格局</w:t>
      </w:r>
      <w:r>
        <w:rPr>
          <w:rFonts w:hint="eastAsia" w:ascii="仿宋_GB2312" w:hAnsi="仿宋_GB2312" w:cs="仿宋_GB2312"/>
          <w:bCs/>
          <w:szCs w:val="32"/>
        </w:rPr>
        <w:t>。积极融入全市东强、中优、南美的发展格局，以“三条天际线、六大标志区”发展格局为基底，依托区域内生态保护红线、重要水系、山体、公园绿地等生态空间，打造天桥区“两横六</w:t>
      </w:r>
      <w:r>
        <w:rPr>
          <w:rFonts w:ascii="仿宋_GB2312" w:hAnsi="仿宋_GB2312" w:cs="仿宋_GB2312"/>
          <w:bCs/>
          <w:szCs w:val="32"/>
        </w:rPr>
        <w:t>纵多点</w:t>
      </w:r>
      <w:r>
        <w:rPr>
          <w:rFonts w:hint="eastAsia" w:ascii="仿宋_GB2312" w:hAnsi="仿宋_GB2312" w:cs="仿宋_GB2312"/>
          <w:bCs/>
          <w:szCs w:val="32"/>
        </w:rPr>
        <w:t>”的多元化生态格局。“两横”为黄河、小清河沿线区域，以生态修复、综合整治为重点，是落实国家黄河战略，打造示范样板的重点区域。“六纵”为齐济河、工商河等6</w:t>
      </w:r>
      <w:r>
        <w:rPr>
          <w:rFonts w:ascii="仿宋_GB2312" w:hAnsi="仿宋_GB2312" w:cs="仿宋_GB2312"/>
          <w:bCs/>
          <w:szCs w:val="32"/>
        </w:rPr>
        <w:t>条南北支流，</w:t>
      </w:r>
      <w:r>
        <w:rPr>
          <w:rFonts w:hint="eastAsia" w:ascii="仿宋_GB2312" w:hAnsi="仿宋_GB2312" w:cs="仿宋_GB2312"/>
          <w:bCs/>
          <w:szCs w:val="32"/>
        </w:rPr>
        <w:t>打造具备优质水资源、健康水生态、宜居水环境的美丽河湖。“多点”是以北郊森林公园生态保护红线、药山等山体公园、五龙潭等公园绿地为主体的生态用地，严守生态保护红线，加强生物多样性、生态系统完整性，充分发挥生态系统服务功能。</w:t>
      </w:r>
    </w:p>
    <w:p w14:paraId="2B4226F1">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完善绿色发展环境政策</w:t>
      </w:r>
      <w:r>
        <w:rPr>
          <w:rFonts w:hint="eastAsia" w:ascii="仿宋_GB2312" w:hAnsi="仿宋_GB2312" w:cs="仿宋_GB2312"/>
          <w:bCs/>
          <w:szCs w:val="32"/>
        </w:rPr>
        <w:t>。强化绿色发展的法规和政策保障，完善有利于推进产业结构、能源结构和交通运输结构调整优化的政策体系。不断健全环境影响评价等生态环境源头预防体系，严格建设项目生态环境准入。深化生态环境领域“放管服”改革，推进环评审批和监督执法两个“正面清单”制度化、规范化，推进“三线一单”落地实施，加强“三线一单”在政策制定、环境准入、园区管理、执法监管等方面的应用，</w:t>
      </w:r>
      <w:r>
        <w:rPr>
          <w:rFonts w:ascii="仿宋_GB2312" w:hAnsi="仿宋_GB2312" w:cs="仿宋_GB2312"/>
          <w:bCs/>
          <w:szCs w:val="32"/>
        </w:rPr>
        <w:t>为新型基础设施、城镇化等重大工程建设开辟绿色通道，持</w:t>
      </w:r>
      <w:r>
        <w:rPr>
          <w:rFonts w:hint="eastAsia" w:ascii="仿宋_GB2312" w:hAnsi="仿宋_GB2312" w:cs="仿宋_GB2312"/>
          <w:bCs/>
          <w:szCs w:val="32"/>
        </w:rPr>
        <w:t>续改善营商环境。</w:t>
      </w:r>
    </w:p>
    <w:p w14:paraId="1FCA57EF">
      <w:pPr>
        <w:autoSpaceDE w:val="0"/>
        <w:autoSpaceDN w:val="0"/>
        <w:ind w:firstLine="640"/>
        <w:rPr>
          <w:rFonts w:ascii="仿宋_GB2312" w:hAnsi="仿宋_GB2312" w:cs="仿宋_GB2312"/>
          <w:bCs/>
          <w:szCs w:val="32"/>
        </w:rPr>
      </w:pPr>
    </w:p>
    <w:p w14:paraId="0F7CD2C3">
      <w:pPr>
        <w:overflowPunct w:val="0"/>
        <w:spacing w:before="156" w:beforeLines="50" w:after="156" w:afterLines="50"/>
        <w:ind w:firstLine="0" w:firstLineChars="0"/>
        <w:jc w:val="center"/>
        <w:outlineLvl w:val="1"/>
        <w:rPr>
          <w:rFonts w:ascii="黑体" w:hAnsi="黑体" w:eastAsia="黑体"/>
          <w:szCs w:val="32"/>
        </w:rPr>
      </w:pPr>
      <w:bookmarkStart w:id="25" w:name="_Toc89868183"/>
      <w:bookmarkStart w:id="26" w:name="_Toc78904860"/>
      <w:bookmarkStart w:id="27" w:name="_Toc129267336"/>
      <w:r>
        <w:rPr>
          <w:rFonts w:hint="eastAsia" w:ascii="黑体" w:hAnsi="黑体" w:eastAsia="黑体"/>
          <w:szCs w:val="32"/>
        </w:rPr>
        <w:t xml:space="preserve">第二节 </w:t>
      </w:r>
      <w:bookmarkEnd w:id="25"/>
      <w:bookmarkEnd w:id="26"/>
      <w:r>
        <w:rPr>
          <w:rFonts w:hint="eastAsia" w:ascii="黑体" w:hAnsi="黑体" w:eastAsia="黑体"/>
          <w:szCs w:val="32"/>
        </w:rPr>
        <w:t>打造黄河沿线生态样板</w:t>
      </w:r>
      <w:bookmarkEnd w:id="27"/>
    </w:p>
    <w:p w14:paraId="1AF2BA28">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推进黄河滩区综合整治。</w:t>
      </w:r>
      <w:r>
        <w:rPr>
          <w:rFonts w:hint="eastAsia" w:ascii="仿宋_GB2312" w:hAnsi="仿宋_GB2312" w:cs="仿宋_GB2312"/>
          <w:bCs/>
          <w:szCs w:val="32"/>
        </w:rPr>
        <w:t>统筹黄河滩区生态空间和农业空间，按照宜水则水、宜湿则湿、宜林则林、宜田则田原则，推进滩区生态建设工程，加强黄河防汛防浪林建设，构建耕地、林草、水系、绿带多位一体的黄河滩区生态涵养带。研究落实滩区国土空间差别化用途管制政策，探索开展滩区生态治理与修复试点，因地制宜推进滩区退地还湿，提升黄河河道行洪和滞洪沉沙功能。兼顾防洪安全与生态建设要求，合理发展生态农业、绿色养殖业和生态旅游业，严格控制农业面源污染。落实最严格的黄河河道管理制度，持续推进“清河行动”，严厉打击在黄河滩区乱捕鸟捕鱼、开矿挖沙、污染水源、围垦设障、侵占河道等破坏生态资源行为，维护滩区生态安全。加强森林防火，强化松材线虫、美国白蛾等林业有害生物防控，全面提升森林综合防灾减灾能力，维护森林安全。</w:t>
      </w:r>
      <w:r>
        <w:rPr>
          <w:rFonts w:hint="eastAsia" w:ascii="仿宋_GB2312" w:hAnsi="Times New Roman"/>
          <w:szCs w:val="32"/>
        </w:rPr>
        <w:t>推进滩区农业面源污染防治，</w:t>
      </w:r>
      <w:r>
        <w:rPr>
          <w:rFonts w:ascii="仿宋_GB2312" w:hAnsi="Times New Roman"/>
          <w:szCs w:val="32"/>
        </w:rPr>
        <w:t>完成黄河滩区、汛期超标区域农业面源污染状况调查</w:t>
      </w:r>
      <w:r>
        <w:rPr>
          <w:rFonts w:hint="eastAsia" w:ascii="仿宋_GB2312" w:hAnsi="Times New Roman"/>
          <w:szCs w:val="32"/>
        </w:rPr>
        <w:t>，开展汛前沿河湖垃圾、</w:t>
      </w:r>
      <w:r>
        <w:rPr>
          <w:rFonts w:ascii="仿宋_GB2312" w:hAnsi="Times New Roman"/>
          <w:szCs w:val="32"/>
        </w:rPr>
        <w:t>农作物秸秆、畜禽粪污堆放点清理整治</w:t>
      </w:r>
      <w:r>
        <w:rPr>
          <w:rFonts w:hint="eastAsia" w:ascii="仿宋_GB2312" w:hAnsi="Times New Roman"/>
          <w:szCs w:val="32"/>
        </w:rPr>
        <w:t>。</w:t>
      </w:r>
    </w:p>
    <w:p w14:paraId="6E90F256">
      <w:pPr>
        <w:autoSpaceDE w:val="0"/>
        <w:autoSpaceDN w:val="0"/>
        <w:ind w:firstLine="640"/>
        <w:rPr>
          <w:rFonts w:ascii="仿宋_GB2312" w:hAnsi="仿宋_GB2312" w:cs="仿宋_GB2312"/>
          <w:bCs/>
          <w:szCs w:val="32"/>
        </w:rPr>
      </w:pPr>
      <w:r>
        <w:rPr>
          <w:rFonts w:ascii="楷体_GB2312" w:hAnsi="仿宋_GB2312" w:eastAsia="楷体_GB2312" w:cs="仿宋_GB2312"/>
          <w:szCs w:val="32"/>
        </w:rPr>
        <w:t>高标准建设黄河风貌带。</w:t>
      </w:r>
      <w:r>
        <w:rPr>
          <w:rFonts w:ascii="仿宋_GB2312" w:hAnsi="仿宋_GB2312" w:cs="仿宋_GB2312"/>
          <w:bCs/>
          <w:szCs w:val="32"/>
        </w:rPr>
        <w:t>配合济南市做好黄河生态风貌带</w:t>
      </w:r>
      <w:r>
        <w:rPr>
          <w:rFonts w:hint="eastAsia" w:ascii="仿宋_GB2312" w:hAnsi="仿宋_GB2312" w:cs="仿宋_GB2312"/>
          <w:bCs/>
          <w:szCs w:val="32"/>
        </w:rPr>
        <w:t>规划建设。构建以森林公园、湿地公园、重要湖库、水源地等多元化节点组成的生态网络。积极落实沿黄沿河、城市干道沿线建绿增绿工程，加快推进绿道网、公园绿地建设，通过有效利用城市中的小片绿地，</w:t>
      </w:r>
      <w:r>
        <w:rPr>
          <w:rFonts w:ascii="仿宋_GB2312" w:hAnsi="仿宋_GB2312" w:cs="仿宋_GB2312"/>
          <w:bCs/>
          <w:szCs w:val="32"/>
        </w:rPr>
        <w:t>2022年，</w:t>
      </w:r>
      <w:r>
        <w:rPr>
          <w:rFonts w:hint="eastAsia" w:ascii="仿宋_GB2312" w:hAnsi="仿宋_GB2312" w:cs="仿宋_GB2312"/>
          <w:bCs/>
          <w:szCs w:val="32"/>
        </w:rPr>
        <w:t>新建和提升西苑社区、明湖云</w:t>
      </w:r>
      <w:r>
        <w:rPr>
          <w:rFonts w:hint="eastAsia" w:ascii="微软雅黑" w:hAnsi="微软雅黑" w:eastAsia="微软雅黑" w:cs="微软雅黑"/>
          <w:bCs/>
          <w:szCs w:val="32"/>
        </w:rPr>
        <w:t>璟</w:t>
      </w:r>
      <w:r>
        <w:rPr>
          <w:rFonts w:hint="eastAsia" w:ascii="仿宋_GB2312" w:hAnsi="仿宋_GB2312" w:cs="仿宋_GB2312"/>
          <w:bCs/>
          <w:szCs w:val="32"/>
        </w:rPr>
        <w:t>、世茂天城等公园，总面积约</w:t>
      </w:r>
      <w:r>
        <w:rPr>
          <w:rFonts w:ascii="仿宋_GB2312" w:hAnsi="仿宋_GB2312" w:cs="仿宋_GB2312"/>
          <w:bCs/>
          <w:szCs w:val="32"/>
        </w:rPr>
        <w:t>25000余平方米。</w:t>
      </w:r>
    </w:p>
    <w:p w14:paraId="0025C977">
      <w:pPr>
        <w:autoSpaceDE w:val="0"/>
        <w:autoSpaceDN w:val="0"/>
        <w:ind w:firstLine="640"/>
        <w:rPr>
          <w:rFonts w:ascii="仿宋_GB2312" w:hAnsi="仿宋_GB2312" w:cs="仿宋_GB2312"/>
          <w:bCs/>
          <w:szCs w:val="32"/>
        </w:rPr>
      </w:pPr>
      <w:r>
        <w:rPr>
          <w:rFonts w:hint="eastAsia" w:ascii="楷体_GB2312" w:hAnsi="仿宋_GB2312" w:eastAsia="楷体_GB2312" w:cs="仿宋_GB2312"/>
          <w:szCs w:val="32"/>
        </w:rPr>
        <w:t>打造黄河—小清河生态景观轴。</w:t>
      </w:r>
      <w:r>
        <w:rPr>
          <w:rFonts w:hint="eastAsia" w:ascii="仿宋_GB2312" w:hAnsi="仿宋_GB2312" w:cs="仿宋_GB2312"/>
          <w:bCs/>
          <w:szCs w:val="32"/>
        </w:rPr>
        <w:t>加强黄河南北两岸滩地及现有防护林改造提升，结合临水侧滩面、堤岸等不同区域的地形实际，丰富植物种类，开展临黄堤堤肩、堤坡草皮铺植工作，优化群落结构，构建以堤顶行道林、临河防浪林、淤背区适生林和经济林、背河护堤林为主的黄河防护林体系。通过山体和水系景观的开放和融合，把黄河自然风貌发挥好，建设集娱乐休闲、旅游观光、生态保护、都市农业、防洪防汛于一体的生态旅游产城综合功能组团。结合小清河两岸风貌带，以小清河复航工程为契机，串联工商河开埠文化风貌带，增强滨河体验，建设环境优美、交通便捷、产业聚集、功能完善的滨河景观带和经济发展带，打造能够充分彰显天桥地理特色与人文内涵的生态文化休闲区域，为城市建设增添靓丽色彩。</w:t>
      </w:r>
    </w:p>
    <w:p w14:paraId="2E26B425">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28" w:name="_Toc129267337"/>
      <w:r>
        <w:rPr>
          <w:rFonts w:hint="eastAsia" w:ascii="方正小标宋_GBK" w:hAnsi="黑体" w:eastAsia="方正小标宋_GBK" w:cs="Times New Roman"/>
          <w:color w:val="000000"/>
          <w:sz w:val="36"/>
          <w:szCs w:val="36"/>
        </w:rPr>
        <w:t>第三章 深化结构调整</w:t>
      </w:r>
      <w:r>
        <w:rPr>
          <w:rFonts w:ascii="方正小标宋_GBK" w:hAnsi="黑体" w:eastAsia="方正小标宋_GBK" w:cs="Times New Roman"/>
          <w:color w:val="000000"/>
          <w:sz w:val="36"/>
          <w:szCs w:val="36"/>
        </w:rPr>
        <w:t xml:space="preserve"> </w:t>
      </w:r>
      <w:r>
        <w:rPr>
          <w:rFonts w:hint="eastAsia" w:ascii="方正小标宋_GBK" w:hAnsi="黑体" w:eastAsia="方正小标宋_GBK" w:cs="Times New Roman"/>
          <w:color w:val="000000"/>
          <w:sz w:val="36"/>
          <w:szCs w:val="36"/>
        </w:rPr>
        <w:t>全面推进绿色转型</w:t>
      </w:r>
      <w:bookmarkEnd w:id="28"/>
    </w:p>
    <w:p w14:paraId="0498BA6A">
      <w:pPr>
        <w:autoSpaceDE w:val="0"/>
        <w:autoSpaceDN w:val="0"/>
        <w:ind w:firstLine="640"/>
        <w:rPr>
          <w:rFonts w:ascii="仿宋_GB2312" w:hAnsi="仿宋_GB2312" w:cs="仿宋_GB2312"/>
          <w:bCs/>
          <w:szCs w:val="32"/>
        </w:rPr>
      </w:pPr>
      <w:r>
        <w:rPr>
          <w:rFonts w:hint="eastAsia" w:ascii="仿宋_GB2312" w:hAnsi="仿宋_GB2312" w:cs="仿宋_GB2312"/>
          <w:bCs/>
          <w:szCs w:val="32"/>
        </w:rPr>
        <w:t>深入贯彻落实《济南市新一轮“四减四增”三年行动方案（2</w:t>
      </w:r>
      <w:r>
        <w:rPr>
          <w:rFonts w:ascii="仿宋_GB2312" w:hAnsi="仿宋_GB2312" w:cs="仿宋_GB2312"/>
          <w:bCs/>
          <w:szCs w:val="32"/>
        </w:rPr>
        <w:t>021-2023年</w:t>
      </w:r>
      <w:r>
        <w:rPr>
          <w:rFonts w:hint="eastAsia" w:ascii="仿宋_GB2312" w:hAnsi="仿宋_GB2312" w:cs="仿宋_GB2312"/>
          <w:bCs/>
          <w:szCs w:val="32"/>
        </w:rPr>
        <w:t>）》，实施新一轮以绿色复苏为统领，推进产业绿色转型，加快清洁能源体系建设和绿色交通体系建设的“四减四增”行动，推动形成有利于节约资源和保护环境的空间格局、产业结构、生产方式、生活方式。</w:t>
      </w:r>
    </w:p>
    <w:p w14:paraId="16E7BEE4">
      <w:pPr>
        <w:autoSpaceDE w:val="0"/>
        <w:autoSpaceDN w:val="0"/>
        <w:ind w:firstLine="640"/>
        <w:rPr>
          <w:rFonts w:ascii="仿宋_GB2312" w:hAnsi="仿宋_GB2312" w:cs="仿宋_GB2312"/>
          <w:bCs/>
          <w:szCs w:val="32"/>
        </w:rPr>
      </w:pPr>
    </w:p>
    <w:p w14:paraId="6962A516">
      <w:pPr>
        <w:autoSpaceDE w:val="0"/>
        <w:autoSpaceDN w:val="0"/>
        <w:ind w:firstLine="640"/>
        <w:rPr>
          <w:rFonts w:ascii="仿宋_GB2312" w:hAnsi="仿宋_GB2312" w:cs="仿宋_GB2312"/>
          <w:bCs/>
          <w:szCs w:val="32"/>
        </w:rPr>
      </w:pPr>
    </w:p>
    <w:p w14:paraId="4CEC8E4B">
      <w:pPr>
        <w:overflowPunct w:val="0"/>
        <w:spacing w:before="156" w:beforeLines="50" w:after="156" w:afterLines="50"/>
        <w:ind w:firstLine="0" w:firstLineChars="0"/>
        <w:jc w:val="center"/>
        <w:outlineLvl w:val="1"/>
        <w:rPr>
          <w:rFonts w:ascii="黑体" w:hAnsi="黑体" w:eastAsia="黑体"/>
          <w:szCs w:val="32"/>
        </w:rPr>
      </w:pPr>
      <w:bookmarkStart w:id="29" w:name="_Toc129267338"/>
      <w:r>
        <w:rPr>
          <w:rFonts w:hint="eastAsia" w:ascii="黑体" w:hAnsi="黑体" w:eastAsia="黑体"/>
          <w:szCs w:val="32"/>
        </w:rPr>
        <w:t>第一节 加快产业结构调整</w:t>
      </w:r>
      <w:bookmarkEnd w:id="29"/>
    </w:p>
    <w:bookmarkEnd w:id="20"/>
    <w:p w14:paraId="3071ACF8">
      <w:pPr>
        <w:ind w:firstLine="640"/>
        <w:rPr>
          <w:rFonts w:ascii="仿宋_GB2312" w:hAnsi="Times New Roman" w:cs="Times New Roman"/>
          <w:szCs w:val="24"/>
        </w:rPr>
      </w:pPr>
      <w:r>
        <w:rPr>
          <w:rFonts w:hint="eastAsia" w:ascii="Times New Roman" w:hAnsi="Times New Roman" w:eastAsia="楷体_GB2312" w:cs="Times New Roman"/>
          <w:szCs w:val="24"/>
        </w:rPr>
        <w:t>淘汰低效落后产能。</w:t>
      </w:r>
      <w:r>
        <w:rPr>
          <w:rFonts w:hint="eastAsia" w:ascii="仿宋_GB2312" w:hAnsi="Times New Roman" w:cs="Times New Roman"/>
          <w:szCs w:val="24"/>
        </w:rPr>
        <w:t>依据安全、环保、技术、能耗、效益标准，以钢铁、焦化、煤电、水泥、轮胎、煤炭、化工等行业为重点，分类组织实施转移、压减、整合、关停任务，加快淘汰低效落后产能。实施“散乱污”企业动态清零，按照“发现一起、处置一起”的原则，实施分类整治。对已完成清理整治的“散乱污”企业加大后续监管力度，巩固全区“散乱污”企业整治工作成果。</w:t>
      </w:r>
      <w:bookmarkStart w:id="30" w:name="_Hlk66306576"/>
    </w:p>
    <w:p w14:paraId="6BC17B9F">
      <w:pPr>
        <w:ind w:firstLine="640"/>
        <w:rPr>
          <w:rFonts w:ascii="Times New Roman" w:hAnsi="Times New Roman" w:cs="Times New Roman"/>
          <w:szCs w:val="24"/>
        </w:rPr>
      </w:pPr>
      <w:r>
        <w:rPr>
          <w:rFonts w:hint="eastAsia" w:ascii="楷体_GB2312" w:hAnsi="楷体_GB2312" w:eastAsia="楷体_GB2312" w:cs="楷体_GB2312"/>
          <w:szCs w:val="24"/>
        </w:rPr>
        <w:t>严控重点行业新增产能。</w:t>
      </w:r>
      <w:r>
        <w:rPr>
          <w:rFonts w:hint="eastAsia" w:ascii="仿宋_GB2312" w:hAnsi="Times New Roman" w:cs="Times New Roman"/>
          <w:szCs w:val="24"/>
        </w:rPr>
        <w:t>重大项目建设，必须满足环境质量“只能更好，不能变坏”的底线，严格落实污染物排放“减量替代是原则，等量替代是例外”的总量控制刚性要求。按照国家相关产业政策，深入实施“四上四压”（上新压旧、上大压小、上高压低、上整压散）。对钢铁、焦化、煤电、水泥、轮胎等重点行业实施产能总量控制，严格执行产能置换要求，确保产能总量只减不增。严格执行国家煤化工、铁合金等行业产能控制或产能置换办法。严控“两高”项目盲目上马，推动存量项目分类处置、改造升级，新建项目要按照规定实施减量替代，严格落实产能、煤耗、能耗、碳排放、污染物排放减量替代制度。严禁新增水泥熟料、粉磨产能，严禁省外水泥熟料、粉磨、焦化产能转入我区。</w:t>
      </w:r>
    </w:p>
    <w:p w14:paraId="1A425306">
      <w:pPr>
        <w:ind w:firstLine="640"/>
        <w:rPr>
          <w:rFonts w:ascii="Times New Roman" w:hAnsi="Times New Roman" w:eastAsia="楷体_GB2312" w:cs="Times New Roman"/>
          <w:szCs w:val="24"/>
        </w:rPr>
      </w:pPr>
      <w:r>
        <w:rPr>
          <w:rFonts w:hint="eastAsia" w:ascii="楷体_GB2312" w:hAnsi="楷体_GB2312" w:eastAsia="楷体_GB2312" w:cs="楷体_GB2312"/>
          <w:szCs w:val="24"/>
        </w:rPr>
        <w:t>推动绿色循环低碳改造。</w:t>
      </w:r>
      <w:bookmarkEnd w:id="30"/>
      <w:r>
        <w:rPr>
          <w:rFonts w:hint="eastAsia" w:ascii="Times New Roman" w:hAnsi="Times New Roman" w:cs="Times New Roman"/>
          <w:szCs w:val="24"/>
        </w:rPr>
        <w:t>实施减污降碳协同治理。优化整合钢铁、焦化、煤电、水泥、轮胎、煤炭、化工等行业产能布局。</w:t>
      </w:r>
      <w:r>
        <w:rPr>
          <w:rFonts w:hint="eastAsia" w:ascii="仿宋_GB2312" w:hAnsi="Times New Roman" w:cs="Times New Roman"/>
          <w:szCs w:val="24"/>
        </w:rPr>
        <w:t>对人口密集、资源开发强度大、污染物排放强度高的区域实施重点管控，鼓励企业通过产能置换、指标交易、股权合作等方式兼并重组，推进产业布局优化、转型升级。</w:t>
      </w:r>
    </w:p>
    <w:p w14:paraId="7CC0E936">
      <w:pPr>
        <w:ind w:firstLine="640"/>
        <w:rPr>
          <w:rFonts w:ascii="Times New Roman" w:hAnsi="Times New Roman" w:cs="Times New Roman"/>
          <w:szCs w:val="24"/>
        </w:rPr>
      </w:pPr>
      <w:r>
        <w:rPr>
          <w:rFonts w:hint="eastAsia" w:ascii="楷体_GB2312" w:hAnsi="楷体_GB2312" w:eastAsia="楷体_GB2312" w:cs="楷体_GB2312"/>
          <w:szCs w:val="24"/>
        </w:rPr>
        <w:t>实施重点行业清洁化改造。</w:t>
      </w:r>
      <w:r>
        <w:rPr>
          <w:rFonts w:hint="eastAsia" w:ascii="仿宋_GB2312" w:hAnsi="Times New Roman" w:cs="Times New Roman"/>
          <w:szCs w:val="24"/>
        </w:rPr>
        <w:t>以钢铁、焦化、铸造、建材、石化、化工、工业涂装、包装印刷等行业为重点，开展全流程清洁化、循环化、低碳化改造，促进传统产业绿色转型和升级改造。加快生态工业园区建设，推动市级以上工业园区开展生态工业园区创建工作。</w:t>
      </w:r>
    </w:p>
    <w:p w14:paraId="47B1D2C9">
      <w:pPr>
        <w:ind w:firstLine="640"/>
        <w:rPr>
          <w:rFonts w:ascii="Times New Roman" w:hAnsi="Times New Roman" w:eastAsia="楷体_GB2312" w:cs="Times New Roman"/>
          <w:szCs w:val="24"/>
        </w:rPr>
      </w:pPr>
      <w:r>
        <w:rPr>
          <w:rFonts w:hint="eastAsia" w:ascii="楷体_GB2312" w:hAnsi="楷体_GB2312" w:eastAsia="楷体_GB2312" w:cs="楷体_GB2312"/>
          <w:szCs w:val="24"/>
        </w:rPr>
        <w:t>提升园区集约发展水平。</w:t>
      </w:r>
      <w:r>
        <w:rPr>
          <w:rFonts w:hint="eastAsia" w:ascii="仿宋_GB2312" w:hAnsi="Times New Roman" w:cs="Times New Roman"/>
          <w:szCs w:val="24"/>
        </w:rPr>
        <w:t>提高化工等行业园区集聚水平，实施建材、化工、炭素等产业集群提升改造，提高集约化、绿色化发展水平，到</w:t>
      </w:r>
      <w:r>
        <w:rPr>
          <w:rFonts w:ascii="Times New Roman" w:hAnsi="Times New Roman" w:cs="Times New Roman"/>
          <w:szCs w:val="24"/>
        </w:rPr>
        <w:t>2023</w:t>
      </w:r>
      <w:r>
        <w:rPr>
          <w:rFonts w:hint="eastAsia" w:ascii="仿宋_GB2312" w:hAnsi="Times New Roman" w:cs="Times New Roman"/>
          <w:szCs w:val="24"/>
        </w:rPr>
        <w:t>年，化工园区（含化工重点监控点）内化工生产企业营业收入完成市下达的要求。围绕石油化工、化工新材料、煤化工、生物化工和精细化工等五大产业高质量发展，聚焦产业链重点产品和关键环节，强化产业链优势，加快补齐补强短板，推动化工园区优化提升。</w:t>
      </w:r>
    </w:p>
    <w:p w14:paraId="1CD5980E">
      <w:pPr>
        <w:ind w:firstLine="640"/>
        <w:rPr>
          <w:rFonts w:ascii="Times New Roman" w:hAnsi="Times New Roman" w:cs="Times New Roman"/>
          <w:szCs w:val="24"/>
        </w:rPr>
      </w:pPr>
      <w:r>
        <w:rPr>
          <w:rFonts w:hint="eastAsia" w:ascii="楷体_GB2312" w:hAnsi="楷体_GB2312" w:eastAsia="楷体_GB2312" w:cs="楷体_GB2312"/>
          <w:szCs w:val="24"/>
        </w:rPr>
        <w:t>加快城市建成区重污染企业搬迁改造。</w:t>
      </w:r>
      <w:r>
        <w:rPr>
          <w:rFonts w:hint="eastAsia" w:ascii="仿宋_GB2312" w:hAnsi="Times New Roman" w:cs="Times New Roman"/>
          <w:szCs w:val="24"/>
        </w:rPr>
        <w:t>组织对城市建成区重污染企业布局情况进行摸底，制定城市建成区重污染企业搬迁改造或关闭退出工作计划。已经明确退城的企业，按计划退出城市建成区；未明确退城的企业，分批实施污染深度治理改造，实现“有组织排放稳定达标、无组织排放全流程收集处理、物料运输清洁化”，到</w:t>
      </w:r>
      <w:r>
        <w:rPr>
          <w:rFonts w:ascii="Times New Roman" w:hAnsi="Times New Roman" w:cs="Times New Roman"/>
          <w:szCs w:val="24"/>
        </w:rPr>
        <w:t>2023</w:t>
      </w:r>
      <w:r>
        <w:rPr>
          <w:rFonts w:hint="eastAsia" w:ascii="仿宋_GB2312" w:hAnsi="Times New Roman" w:cs="Times New Roman"/>
          <w:szCs w:val="24"/>
        </w:rPr>
        <w:t>年，明显降低对主城区空气质量影响。</w:t>
      </w:r>
    </w:p>
    <w:p w14:paraId="26057A3A">
      <w:pPr>
        <w:ind w:firstLine="640"/>
        <w:rPr>
          <w:rFonts w:ascii="Times New Roman" w:hAnsi="Times New Roman" w:eastAsia="楷体_GB2312" w:cs="Times New Roman"/>
          <w:szCs w:val="24"/>
        </w:rPr>
      </w:pPr>
      <w:bookmarkStart w:id="31" w:name="_Hlk66306602"/>
      <w:bookmarkStart w:id="32" w:name="_Hlk66306627"/>
      <w:r>
        <w:rPr>
          <w:rFonts w:hint="eastAsia" w:ascii="楷体_GB2312" w:hAnsi="楷体_GB2312" w:eastAsia="楷体_GB2312" w:cs="楷体_GB2312"/>
          <w:szCs w:val="24"/>
        </w:rPr>
        <w:t>坚决培育壮大新动能。</w:t>
      </w:r>
      <w:bookmarkEnd w:id="31"/>
      <w:bookmarkEnd w:id="32"/>
      <w:r>
        <w:rPr>
          <w:rFonts w:hint="eastAsia" w:ascii="仿宋_GB2312" w:hAnsi="Times New Roman" w:cs="Times New Roman"/>
          <w:szCs w:val="24"/>
        </w:rPr>
        <w:t>聚焦大数据与新一代信息技术、智能制造与高端装备、生物医药与大健康、精品钢与先进材料等优势产业和未来产业，推动新兴产业壮大规模、增量崛起，构建高质量发展新引擎。发展战略性新兴产业，实施战略性新兴产业集群发展工程，推动国家级、省级产业集群规模化发展，积极争取省级战略性新兴产业集群，在人工智能、新能源新材料等领域培育形成具有广泛影响力的产业集群、领航型企业和知名品牌。推进“现代优势产业集群+人工智能”，在教育、医疗等重点行业率先形成一批应用解决方案，促进产业转型升级。聚焦新一代信息技术、节能与新能源汽车、高端装备、量子、生物医药、先进材料、新城建、电子商务、人力资本十大重点领域，以产业高端化、智能化、绿色化、服务化为方向，按照“政府引导、企业主体、扶优扶强、以点带面”的原则，推动实施产业链“链长制”，开展强链建链补链保链专项行动。实施“雁阵形”集群提升行动，加大对新兴产业领域“雁阵形”集群和领军企业的支持力度。</w:t>
      </w:r>
    </w:p>
    <w:p w14:paraId="5B47EF44">
      <w:pPr>
        <w:ind w:firstLine="640"/>
        <w:rPr>
          <w:rFonts w:ascii="Times New Roman" w:hAnsi="Times New Roman" w:cs="Times New Roman"/>
          <w:szCs w:val="24"/>
        </w:rPr>
      </w:pPr>
      <w:r>
        <w:rPr>
          <w:rFonts w:hint="eastAsia" w:ascii="楷体_GB2312" w:hAnsi="楷体_GB2312" w:eastAsia="楷体_GB2312" w:cs="楷体_GB2312"/>
          <w:szCs w:val="24"/>
        </w:rPr>
        <w:t>大力发展新能源产业。</w:t>
      </w:r>
      <w:r>
        <w:rPr>
          <w:rFonts w:hint="eastAsia" w:ascii="仿宋_GB2312" w:hAnsi="Times New Roman" w:cs="Times New Roman"/>
          <w:szCs w:val="24"/>
        </w:rPr>
        <w:t>培育壮大新能源汽车及零部件产业，开展关键核心技术攻关，强化新能源汽车产业支撑，集聚新能源汽车整车及关键零部件研发生产企业，布局新能源汽车项目，发展适合市场需求的新能源载货车、客车、乘用车、物流车等产品，积极推进新能源汽车产业发展。大力发展新能源和可再生能源装备制造。</w:t>
      </w:r>
    </w:p>
    <w:p w14:paraId="7740C23A">
      <w:pPr>
        <w:ind w:firstLine="640"/>
        <w:rPr>
          <w:rFonts w:ascii="仿宋_GB2312" w:hAnsi="Times New Roman" w:cs="Times New Roman"/>
          <w:szCs w:val="24"/>
        </w:rPr>
      </w:pPr>
      <w:r>
        <w:rPr>
          <w:rFonts w:hint="eastAsia" w:ascii="楷体_GB2312" w:hAnsi="楷体_GB2312" w:eastAsia="楷体_GB2312" w:cs="楷体_GB2312"/>
          <w:szCs w:val="24"/>
        </w:rPr>
        <w:t>发展壮大环保产业。</w:t>
      </w:r>
      <w:r>
        <w:rPr>
          <w:rFonts w:hint="eastAsia" w:ascii="仿宋_GB2312" w:hAnsi="Times New Roman" w:cs="Times New Roman"/>
          <w:szCs w:val="24"/>
        </w:rPr>
        <w:t>以</w:t>
      </w:r>
      <w:r>
        <w:rPr>
          <w:rFonts w:ascii="仿宋_GB2312" w:hAnsi="Times New Roman" w:cs="Times New Roman"/>
          <w:szCs w:val="24"/>
        </w:rPr>
        <w:t>济南新材料产业园区为</w:t>
      </w:r>
      <w:r>
        <w:rPr>
          <w:rFonts w:hint="eastAsia" w:ascii="仿宋_GB2312" w:hAnsi="Times New Roman" w:cs="Times New Roman"/>
          <w:szCs w:val="24"/>
        </w:rPr>
        <w:t>核心</w:t>
      </w:r>
      <w:r>
        <w:rPr>
          <w:rFonts w:ascii="仿宋_GB2312" w:hAnsi="Times New Roman" w:cs="Times New Roman"/>
          <w:szCs w:val="24"/>
        </w:rPr>
        <w:t>，</w:t>
      </w:r>
      <w:r>
        <w:rPr>
          <w:rFonts w:hint="eastAsia" w:ascii="仿宋_GB2312" w:hAnsi="Times New Roman" w:cs="Times New Roman"/>
          <w:szCs w:val="24"/>
        </w:rPr>
        <w:t>积极</w:t>
      </w:r>
      <w:r>
        <w:rPr>
          <w:rFonts w:ascii="仿宋_GB2312" w:hAnsi="Times New Roman" w:cs="Times New Roman"/>
          <w:szCs w:val="24"/>
        </w:rPr>
        <w:t>推动桑梓组团</w:t>
      </w:r>
      <w:r>
        <w:rPr>
          <w:rFonts w:hint="eastAsia" w:ascii="仿宋_GB2312" w:hAnsi="Times New Roman" w:cs="Times New Roman"/>
          <w:szCs w:val="24"/>
        </w:rPr>
        <w:t>深度</w:t>
      </w:r>
      <w:r>
        <w:rPr>
          <w:rFonts w:ascii="仿宋_GB2312" w:hAnsi="Times New Roman" w:cs="Times New Roman"/>
          <w:szCs w:val="24"/>
        </w:rPr>
        <w:t>融入新旧动能转换起步区，</w:t>
      </w:r>
      <w:r>
        <w:rPr>
          <w:rFonts w:hint="eastAsia" w:ascii="仿宋_GB2312" w:hAnsi="Times New Roman" w:cs="Times New Roman"/>
          <w:szCs w:val="24"/>
        </w:rPr>
        <w:t>做大做强环保制造业，提升</w:t>
      </w:r>
      <w:r>
        <w:rPr>
          <w:rFonts w:ascii="仿宋_GB2312" w:hAnsi="Times New Roman" w:cs="Times New Roman"/>
          <w:szCs w:val="24"/>
        </w:rPr>
        <w:t>城市品质。</w:t>
      </w:r>
      <w:r>
        <w:rPr>
          <w:rFonts w:hint="eastAsia" w:ascii="仿宋_GB2312" w:hAnsi="Times New Roman" w:cs="Times New Roman"/>
          <w:szCs w:val="24"/>
        </w:rPr>
        <w:t>重点发展大气治理、水处理、固废和土壤处理、环境监测等装备行业；做新做优环境服务业，推行环境污染第三方治理、环保管家、环境医院、环境治理综合托管服务等模式，提升环境治理市场化、专业化水平；做精做专资源综合利用业，构建协同高效的资源综合利用产业发展新格局。依法实施环保产业统计调查报表制度，提升环境治理市场化、专业化水平。积极申报山东省生态环保产业百强企业，打造济南环保产业集群。</w:t>
      </w:r>
    </w:p>
    <w:p w14:paraId="5ED457F3">
      <w:pPr>
        <w:overflowPunct w:val="0"/>
        <w:spacing w:before="156" w:beforeLines="50" w:after="156" w:afterLines="50"/>
        <w:ind w:firstLine="0" w:firstLineChars="0"/>
        <w:jc w:val="center"/>
        <w:outlineLvl w:val="1"/>
        <w:rPr>
          <w:rFonts w:ascii="黑体" w:hAnsi="黑体" w:eastAsia="黑体"/>
          <w:szCs w:val="32"/>
        </w:rPr>
      </w:pPr>
      <w:bookmarkStart w:id="33" w:name="_Toc129267339"/>
      <w:r>
        <w:rPr>
          <w:rFonts w:hint="eastAsia" w:ascii="黑体" w:hAnsi="黑体" w:eastAsia="黑体"/>
          <w:szCs w:val="32"/>
        </w:rPr>
        <w:t>第二节 深化能源消费结构调整</w:t>
      </w:r>
      <w:bookmarkEnd w:id="33"/>
    </w:p>
    <w:p w14:paraId="7014BF9D">
      <w:pPr>
        <w:ind w:firstLine="640"/>
        <w:rPr>
          <w:rFonts w:ascii="仿宋_GB2312" w:hAnsi="Times New Roman" w:cs="Times New Roman"/>
          <w:szCs w:val="24"/>
        </w:rPr>
      </w:pPr>
      <w:r>
        <w:rPr>
          <w:rFonts w:hint="eastAsia" w:ascii="楷体_GB2312" w:hAnsi="楷体_GB2312" w:eastAsia="楷体_GB2312" w:cs="楷体_GB2312"/>
          <w:szCs w:val="24"/>
        </w:rPr>
        <w:t>严控化石能源消费。</w:t>
      </w:r>
      <w:r>
        <w:rPr>
          <w:rFonts w:hint="eastAsia" w:ascii="仿宋_GB2312" w:hAnsi="Times New Roman" w:cs="Times New Roman"/>
          <w:szCs w:val="24"/>
        </w:rPr>
        <w:t>严控能源消费总量，在满足全社会能源需求前提下，持续推进煤炭消费压减，增加清洁能源供给，加快工业炉窑清洁能源替代，对以煤、石油焦、渣油、重油等为燃料的工业炉窑，使用清洁低碳能源以及利用工厂余热、电厂热力等进行替代。壮大清洁能源规模。聚集可再生能源、天然气板块，加快清洁能源开发利用。按照要求做好天然气供应保障工作。完成市下达的煤炭消费总量控制任务。</w:t>
      </w:r>
      <w:bookmarkStart w:id="34" w:name="_Hlk69501889"/>
    </w:p>
    <w:p w14:paraId="07C0C614">
      <w:pPr>
        <w:ind w:firstLine="640"/>
        <w:rPr>
          <w:rFonts w:ascii="Times New Roman" w:hAnsi="Times New Roman" w:cs="Times New Roman"/>
          <w:szCs w:val="24"/>
        </w:rPr>
      </w:pPr>
      <w:r>
        <w:rPr>
          <w:rFonts w:hint="eastAsia" w:ascii="楷体_GB2312" w:hAnsi="楷体_GB2312" w:eastAsia="楷体_GB2312" w:cs="楷体_GB2312"/>
          <w:szCs w:val="24"/>
        </w:rPr>
        <w:t>减少劣质煤使用。</w:t>
      </w:r>
      <w:r>
        <w:rPr>
          <w:rFonts w:hint="eastAsia" w:ascii="Times New Roman" w:hAnsi="Times New Roman" w:cs="Times New Roman"/>
          <w:szCs w:val="24"/>
        </w:rPr>
        <w:t>贯彻落实上级要求，对暂不具备清洁采暖条件，允许使用清洁煤炭进行替代的，做好保障供应工作。开展专项行动，依法查处销售不符合质量标准的煤炭、无照经营煤炭、禁燃区内销售高污染煤等行为。</w:t>
      </w:r>
    </w:p>
    <w:bookmarkEnd w:id="34"/>
    <w:p w14:paraId="40B3E7A4">
      <w:pPr>
        <w:ind w:firstLine="640"/>
        <w:rPr>
          <w:rFonts w:ascii="Times New Roman" w:hAnsi="Times New Roman" w:eastAsia="楷体_GB2312" w:cs="Times New Roman"/>
          <w:szCs w:val="24"/>
        </w:rPr>
      </w:pPr>
      <w:r>
        <w:rPr>
          <w:rFonts w:hint="eastAsia" w:ascii="楷体_GB2312" w:hAnsi="楷体_GB2312" w:eastAsia="楷体_GB2312" w:cs="楷体_GB2312"/>
          <w:szCs w:val="24"/>
        </w:rPr>
        <w:t>扩大城市集中供热范围。</w:t>
      </w:r>
      <w:r>
        <w:rPr>
          <w:rFonts w:hint="eastAsia" w:ascii="Times New Roman" w:hAnsi="Times New Roman" w:cs="Times New Roman"/>
          <w:szCs w:val="24"/>
        </w:rPr>
        <w:t>围绕实现城市清洁取暖基本全覆盖的发展目标，积极发展集中供热，在城市规划新区和热力管网难以覆盖的片区大力发展区域性清洁供暖，在集中供暖难以覆盖的区域因地制宜推进煤改气、煤改电等分散清洁取暖。</w:t>
      </w:r>
      <w:r>
        <w:rPr>
          <w:rFonts w:hint="eastAsia" w:ascii="仿宋_GB2312" w:hAnsi="Times New Roman" w:cs="Times New Roman"/>
          <w:szCs w:val="24"/>
        </w:rPr>
        <w:t>鼓励余热资源较为丰富的企业利用余热余压等技术进行对外供暖，到</w:t>
      </w:r>
      <w:r>
        <w:rPr>
          <w:rFonts w:ascii="Times New Roman" w:hAnsi="Times New Roman" w:cs="Times New Roman"/>
          <w:szCs w:val="24"/>
        </w:rPr>
        <w:t>2023</w:t>
      </w:r>
      <w:r>
        <w:rPr>
          <w:rFonts w:hint="eastAsia" w:ascii="仿宋_GB2312" w:hAnsi="Times New Roman" w:cs="Times New Roman"/>
          <w:szCs w:val="24"/>
        </w:rPr>
        <w:t>年，城市（县城）集中供暖面积完成市下达的要求，及时拨付清洁取暖运行补贴，做好清洁取暖设施的日常维护工作。继续推进清洁取暖查缺补漏改造，到</w:t>
      </w:r>
      <w:r>
        <w:rPr>
          <w:rFonts w:hint="eastAsia" w:ascii="Times New Roman" w:hAnsi="Times New Roman" w:cs="Times New Roman"/>
          <w:szCs w:val="24"/>
        </w:rPr>
        <w:t>2023</w:t>
      </w:r>
      <w:r>
        <w:rPr>
          <w:rFonts w:hint="eastAsia" w:ascii="仿宋_GB2312" w:hAnsi="Times New Roman" w:cs="Times New Roman"/>
          <w:szCs w:val="24"/>
        </w:rPr>
        <w:t>年，供热平均能耗下降到市下达的要求。</w:t>
      </w:r>
    </w:p>
    <w:p w14:paraId="5C3B954E">
      <w:pPr>
        <w:ind w:firstLine="640"/>
        <w:rPr>
          <w:rFonts w:ascii="Times New Roman" w:hAnsi="Times New Roman" w:eastAsia="楷体_GB2312" w:cs="Times New Roman"/>
          <w:color w:val="0000FF"/>
          <w:szCs w:val="24"/>
        </w:rPr>
      </w:pPr>
      <w:r>
        <w:rPr>
          <w:rFonts w:hint="eastAsia" w:ascii="楷体_GB2312" w:hAnsi="楷体_GB2312" w:eastAsia="楷体_GB2312" w:cs="楷体_GB2312"/>
          <w:szCs w:val="24"/>
        </w:rPr>
        <w:t>提高能源利用效率。</w:t>
      </w:r>
      <w:r>
        <w:rPr>
          <w:rFonts w:hint="eastAsia" w:ascii="仿宋_GB2312" w:hAnsi="Times New Roman" w:cs="Times New Roman"/>
          <w:szCs w:val="24"/>
        </w:rPr>
        <w:t>全面提高工业、公共机构、商贸流通、农业农村、重点用能单位等领域能源利用效率，到</w:t>
      </w:r>
      <w:r>
        <w:rPr>
          <w:rFonts w:hint="eastAsia" w:ascii="Times New Roman" w:hAnsi="Times New Roman" w:cs="Times New Roman"/>
          <w:szCs w:val="24"/>
        </w:rPr>
        <w:t>2023</w:t>
      </w:r>
      <w:r>
        <w:rPr>
          <w:rFonts w:hint="eastAsia" w:ascii="仿宋_GB2312" w:hAnsi="Times New Roman" w:cs="Times New Roman"/>
          <w:szCs w:val="24"/>
        </w:rPr>
        <w:t>年，完成市下达的单位地区生产总值能耗下降任务。提高重点工业行业能源使用效率，到</w:t>
      </w:r>
      <w:r>
        <w:rPr>
          <w:rFonts w:hint="eastAsia" w:ascii="Times New Roman" w:hAnsi="Times New Roman" w:cs="Times New Roman"/>
          <w:szCs w:val="24"/>
        </w:rPr>
        <w:t>2023</w:t>
      </w:r>
      <w:r>
        <w:rPr>
          <w:rFonts w:hint="eastAsia" w:ascii="仿宋_GB2312" w:hAnsi="Times New Roman" w:cs="Times New Roman"/>
          <w:szCs w:val="24"/>
        </w:rPr>
        <w:t>年，规模以上工业企业单位增加值能耗比</w:t>
      </w:r>
      <w:r>
        <w:rPr>
          <w:rFonts w:hint="eastAsia" w:ascii="Times New Roman" w:hAnsi="Times New Roman" w:cs="Times New Roman"/>
          <w:szCs w:val="24"/>
        </w:rPr>
        <w:t>2020</w:t>
      </w:r>
      <w:r>
        <w:rPr>
          <w:rFonts w:hint="eastAsia" w:ascii="仿宋_GB2312" w:hAnsi="Times New Roman" w:cs="Times New Roman"/>
          <w:szCs w:val="24"/>
        </w:rPr>
        <w:t>年降低到市下达的任务标准。加强公共机构节能，到</w:t>
      </w:r>
      <w:r>
        <w:rPr>
          <w:rFonts w:hint="eastAsia" w:ascii="Times New Roman" w:hAnsi="Times New Roman" w:cs="Times New Roman"/>
          <w:szCs w:val="24"/>
        </w:rPr>
        <w:t>2023</w:t>
      </w:r>
      <w:r>
        <w:rPr>
          <w:rFonts w:hint="eastAsia" w:ascii="仿宋_GB2312" w:hAnsi="Times New Roman" w:cs="Times New Roman"/>
          <w:szCs w:val="24"/>
        </w:rPr>
        <w:t>年，实现公共机构单位建筑面积能耗、人均综合能耗、人均用水量比</w:t>
      </w:r>
      <w:r>
        <w:rPr>
          <w:rFonts w:hint="eastAsia" w:ascii="Times New Roman" w:hAnsi="Times New Roman" w:cs="Times New Roman"/>
          <w:szCs w:val="24"/>
        </w:rPr>
        <w:t>2020</w:t>
      </w:r>
      <w:r>
        <w:rPr>
          <w:rFonts w:hint="eastAsia" w:ascii="仿宋_GB2312" w:hAnsi="Times New Roman" w:cs="Times New Roman"/>
          <w:szCs w:val="24"/>
        </w:rPr>
        <w:t>年下降到市下达的任务标准。推进农业农村节能，加快淘汰老旧农业机械，推广农用节能机械，发展节能型设施农业。按照上级要求推动重点用能单位要围绕能耗总量控制和能效目标，实行用能年度预算管理。构建安全、节能、环保“三位一体”的监管体系。</w:t>
      </w:r>
    </w:p>
    <w:p w14:paraId="5B52DF30">
      <w:pPr>
        <w:overflowPunct w:val="0"/>
        <w:spacing w:before="156" w:beforeLines="50" w:after="156" w:afterLines="50"/>
        <w:ind w:firstLine="0" w:firstLineChars="0"/>
        <w:jc w:val="center"/>
        <w:outlineLvl w:val="1"/>
        <w:rPr>
          <w:rFonts w:ascii="黑体" w:hAnsi="黑体" w:eastAsia="黑体"/>
          <w:szCs w:val="32"/>
        </w:rPr>
      </w:pPr>
      <w:bookmarkStart w:id="35" w:name="_Toc129267340"/>
      <w:r>
        <w:rPr>
          <w:rFonts w:hint="eastAsia" w:ascii="黑体" w:hAnsi="黑体" w:eastAsia="黑体"/>
          <w:szCs w:val="32"/>
        </w:rPr>
        <w:t>第三节 推动交通运输结构调整</w:t>
      </w:r>
      <w:bookmarkEnd w:id="35"/>
    </w:p>
    <w:p w14:paraId="09CECD78">
      <w:pPr>
        <w:ind w:firstLine="640"/>
        <w:rPr>
          <w:rFonts w:ascii="Times New Roman" w:hAnsi="Times New Roman" w:cs="Times New Roman"/>
          <w:szCs w:val="24"/>
        </w:rPr>
      </w:pPr>
      <w:bookmarkStart w:id="36" w:name="_Hlk69287483"/>
      <w:r>
        <w:rPr>
          <w:rFonts w:hint="eastAsia" w:ascii="楷体_GB2312" w:hAnsi="楷体_GB2312" w:eastAsia="楷体_GB2312" w:cs="楷体_GB2312"/>
          <w:szCs w:val="24"/>
        </w:rPr>
        <w:t>提升综合运输效能。</w:t>
      </w:r>
      <w:r>
        <w:rPr>
          <w:rFonts w:hint="eastAsia" w:ascii="仿宋_GB2312" w:hAnsi="Times New Roman" w:cs="Times New Roman"/>
          <w:szCs w:val="24"/>
        </w:rPr>
        <w:t>配合上级初步形成大宗货物和集装箱中长距离运输以铁路、水路或管道为主的格局。到</w:t>
      </w:r>
      <w:r>
        <w:rPr>
          <w:rFonts w:hint="eastAsia" w:ascii="Times New Roman" w:hAnsi="Times New Roman" w:cs="Times New Roman"/>
          <w:szCs w:val="24"/>
        </w:rPr>
        <w:t>2023</w:t>
      </w:r>
      <w:r>
        <w:rPr>
          <w:rFonts w:hint="eastAsia" w:ascii="仿宋_GB2312" w:hAnsi="Times New Roman" w:cs="Times New Roman"/>
          <w:szCs w:val="24"/>
        </w:rPr>
        <w:t>年，铁路水路货物周转量增长完成市下达的要求，继续推动保持公路运输比例由增转降趋势。大力推进铁路专用线建设，支持煤炭、钢铁、电力、砂石等大宗货物年运输量150万吨以上的大型工矿企业以及大型物流园区新（改、扩）建铁路专用线，推进大宗货物及中长距离货物运输向铁路、水运和管道转移。到</w:t>
      </w:r>
      <w:r>
        <w:rPr>
          <w:rFonts w:hint="eastAsia" w:ascii="Times New Roman" w:hAnsi="Times New Roman" w:cs="Times New Roman"/>
          <w:szCs w:val="24"/>
        </w:rPr>
        <w:t>2023</w:t>
      </w:r>
      <w:r>
        <w:rPr>
          <w:rFonts w:hint="eastAsia" w:ascii="仿宋_GB2312" w:hAnsi="Times New Roman" w:cs="Times New Roman"/>
          <w:szCs w:val="24"/>
        </w:rPr>
        <w:t>年，已建成铁路专用线的，大宗货物绿色运输方式比例力争达到市下达的要求；未建成铁路专用线的，鼓励优先采用公铁联运、新能源和清洁能源车辆以及封闭式皮带廊道等绿色方式运输。鼓励铁路运营企业积极参与铁路专用线建设，并不断提高服务水平和市场份额。</w:t>
      </w:r>
      <w:bookmarkEnd w:id="36"/>
      <w:r>
        <w:rPr>
          <w:rFonts w:hint="eastAsia" w:ascii="仿宋_GB2312" w:hAnsi="Times New Roman" w:cs="Times New Roman"/>
          <w:szCs w:val="24"/>
        </w:rPr>
        <w:t>加快推进铁路、水路设施建设。</w:t>
      </w:r>
      <w:r>
        <w:rPr>
          <w:rFonts w:hint="eastAsia" w:ascii="Times New Roman" w:hAnsi="Times New Roman" w:cs="Times New Roman"/>
          <w:szCs w:val="24"/>
        </w:rPr>
        <w:t>推动内陆河流航运业发展，实现小清河通航。</w:t>
      </w:r>
    </w:p>
    <w:p w14:paraId="687533A6">
      <w:pPr>
        <w:ind w:firstLine="640"/>
        <w:rPr>
          <w:rFonts w:ascii="Times New Roman" w:hAnsi="Times New Roman" w:cs="Times New Roman"/>
          <w:szCs w:val="24"/>
        </w:rPr>
      </w:pPr>
      <w:r>
        <w:rPr>
          <w:rFonts w:hint="eastAsia" w:ascii="楷体_GB2312" w:hAnsi="楷体_GB2312" w:eastAsia="楷体_GB2312" w:cs="楷体_GB2312"/>
          <w:szCs w:val="24"/>
        </w:rPr>
        <w:t>加快车船结构升级优化。</w:t>
      </w:r>
      <w:bookmarkStart w:id="37" w:name="_Hlk69501698"/>
      <w:r>
        <w:rPr>
          <w:rFonts w:hint="eastAsia" w:ascii="仿宋_GB2312" w:hAnsi="Times New Roman" w:cs="Times New Roman"/>
          <w:szCs w:val="24"/>
        </w:rPr>
        <w:t>加大中重型营运柴油货车淘汰力度，采取资金补贴、鼓励报废、区域禁行、强制注销等措施，进一步淘汰老旧柴油货车，完成省下达淘汰国三及以下排放标准的营运柴油货车任务。根据国家、省、市部署，有序推进国四中重型营运柴油货车淘汰工作。</w:t>
      </w:r>
      <w:bookmarkEnd w:id="37"/>
      <w:r>
        <w:rPr>
          <w:rFonts w:hint="eastAsia" w:ascii="仿宋_GB2312" w:hAnsi="Times New Roman" w:cs="Times New Roman"/>
          <w:szCs w:val="24"/>
        </w:rPr>
        <w:t>与区域内公路货物运输大户签订优先采用国五及以上排放标准车辆运输目标责任书。加强重污染天气应急期间柴油货车监管，到</w:t>
      </w:r>
      <w:r>
        <w:rPr>
          <w:rFonts w:hint="eastAsia" w:ascii="Times New Roman" w:hAnsi="Times New Roman" w:cs="Times New Roman"/>
          <w:szCs w:val="24"/>
        </w:rPr>
        <w:t>2023</w:t>
      </w:r>
      <w:r>
        <w:rPr>
          <w:rFonts w:hint="eastAsia" w:ascii="仿宋_GB2312" w:hAnsi="Times New Roman" w:cs="Times New Roman"/>
          <w:szCs w:val="24"/>
        </w:rPr>
        <w:t>年，重污染天气应急期间全区采用国五及以上排放标准或新能源车辆运输。</w:t>
      </w:r>
      <w:r>
        <w:rPr>
          <w:rFonts w:hint="eastAsia" w:ascii="仿宋_GB2312" w:hAnsi="Times New Roman" w:cs="Times New Roman"/>
          <w:color w:val="000000"/>
          <w:szCs w:val="24"/>
        </w:rPr>
        <w:t>规范二手车交易行为，杜绝已列入我市淘汰范围的高污染、高排放车辆转入</w:t>
      </w:r>
      <w:r>
        <w:rPr>
          <w:rFonts w:hint="eastAsia" w:ascii="仿宋_GB2312" w:hAnsi="Times New Roman" w:cs="Times New Roman"/>
          <w:szCs w:val="24"/>
        </w:rPr>
        <w:t>我区。鼓励铁路货场、物流园区等重点场所使用国四及以上排放标准或新能源非道路移动机械，开展铁路货场、物流园区等重点场所非道路移动机械零排放或者近零排放示范应用。研究探索新能源非道路移动机械共享使用模式。采用政策引导、区域禁用等方式，疏堵结合推动高排放老旧非道路移动机械报废更新，将主城区划定为禁止使用高排放非道路移动机械的区域。小清河复航水运优先应用新能源或清洁能源动力船舶。</w:t>
      </w:r>
    </w:p>
    <w:p w14:paraId="36651C4C">
      <w:pPr>
        <w:ind w:firstLine="640"/>
        <w:rPr>
          <w:rFonts w:ascii="楷体_GB2312" w:hAnsi="楷体_GB2312" w:eastAsia="楷体_GB2312" w:cs="楷体_GB2312"/>
          <w:szCs w:val="24"/>
        </w:rPr>
      </w:pPr>
      <w:r>
        <w:rPr>
          <w:rFonts w:hint="eastAsia" w:ascii="Times New Roman" w:hAnsi="Times New Roman" w:eastAsia="楷体_GB2312" w:cs="Times New Roman"/>
          <w:szCs w:val="24"/>
        </w:rPr>
        <w:t>建设绿色低碳交通综合体系</w:t>
      </w:r>
      <w:r>
        <w:rPr>
          <w:rFonts w:hint="eastAsia" w:ascii="仿宋_GB2312" w:hAnsi="Times New Roman" w:cs="Times New Roman"/>
          <w:szCs w:val="24"/>
        </w:rPr>
        <w:t>。持续加强公交专用道路、步行、自行车等低碳绿色交通系统建设，加快构建“轨道交通+无轨电车”快速公共交通走廊，做好轨道网、公交网、慢行网“三网融合”，进一步提升中心城区等重点区域公共交通出行比重。到</w:t>
      </w:r>
      <w:r>
        <w:rPr>
          <w:rFonts w:ascii="Times New Roman" w:hAnsi="Times New Roman" w:cs="Times New Roman"/>
          <w:szCs w:val="24"/>
        </w:rPr>
        <w:t>2023</w:t>
      </w:r>
      <w:r>
        <w:rPr>
          <w:rFonts w:hint="eastAsia" w:ascii="仿宋_GB2312" w:hAnsi="Times New Roman" w:cs="Times New Roman"/>
          <w:szCs w:val="24"/>
        </w:rPr>
        <w:t>年，中心城区公共交通等绿色出行比重达到市下达的要求。构建智慧交通服务系统，以“全息感知、全线监管、全面协同、全程服务”为核心理念，依托济南市综合交通运行监测中心和智慧交通大数据中心，推进交通运输数字化、网络化、智能化，广泛应用交通基础设施自感知等新技术，在交通拥堵节点建设智能交通信号灯管理系统，研究探索主城区或重点区域内机动车出行尾号限行措施，缓解城市交通拥堵。</w:t>
      </w:r>
    </w:p>
    <w:p w14:paraId="6D8D9DDC">
      <w:pPr>
        <w:overflowPunct w:val="0"/>
        <w:spacing w:before="156" w:beforeLines="50" w:after="156" w:afterLines="50"/>
        <w:ind w:firstLine="0" w:firstLineChars="0"/>
        <w:jc w:val="center"/>
        <w:outlineLvl w:val="1"/>
        <w:rPr>
          <w:rFonts w:ascii="黑体" w:hAnsi="黑体" w:eastAsia="黑体"/>
          <w:szCs w:val="32"/>
        </w:rPr>
      </w:pPr>
      <w:bookmarkStart w:id="38" w:name="_Toc129267341"/>
      <w:r>
        <w:rPr>
          <w:rFonts w:hint="eastAsia" w:ascii="黑体" w:hAnsi="黑体" w:eastAsia="黑体"/>
          <w:szCs w:val="32"/>
        </w:rPr>
        <w:t>第四节 推进农业投入与用地结构调整</w:t>
      </w:r>
      <w:bookmarkEnd w:id="38"/>
    </w:p>
    <w:p w14:paraId="67458C47">
      <w:pPr>
        <w:ind w:firstLine="640"/>
        <w:rPr>
          <w:rFonts w:ascii="楷体_GB2312" w:hAnsi="楷体_GB2312" w:eastAsia="楷体_GB2312" w:cs="楷体_GB2312"/>
          <w:szCs w:val="24"/>
        </w:rPr>
      </w:pPr>
      <w:r>
        <w:rPr>
          <w:rFonts w:hint="eastAsia" w:ascii="楷体_GB2312" w:hAnsi="楷体_GB2312" w:eastAsia="楷体_GB2312" w:cs="楷体_GB2312"/>
          <w:szCs w:val="24"/>
        </w:rPr>
        <w:t>强化农药化肥管理。</w:t>
      </w:r>
      <w:r>
        <w:rPr>
          <w:rFonts w:hint="eastAsia" w:ascii="仿宋_GB2312" w:hAnsi="楷体_GB2312" w:cs="楷体_GB2312"/>
          <w:szCs w:val="24"/>
        </w:rPr>
        <w:t>加强农药规范化生产与管理，健全农药追溯系统，严禁生产甲胺磷等国家禁止生产农药，严禁经营和使用禁用农药，严格控制使用剧毒高毒高风险农药，全面建立实施剧毒高毒农药定点经营和实名购买制度，加大违法违规使用农药执法力度。借助国家级农作物病虫害智能化监测能力建设平台，充分发挥物联网监测点作用，准确发布预警预报，开展精准防治工作。着力推进统防统治升级。到2023年，全区农药使用量较2020年减少率达到</w:t>
      </w:r>
      <w:r>
        <w:rPr>
          <w:rFonts w:ascii="仿宋_GB2312" w:hAnsi="楷体_GB2312" w:cs="楷体_GB2312"/>
          <w:szCs w:val="24"/>
        </w:rPr>
        <w:t>上级下达要求</w:t>
      </w:r>
      <w:r>
        <w:rPr>
          <w:rFonts w:hint="eastAsia" w:ascii="仿宋_GB2312" w:hAnsi="楷体_GB2312" w:cs="楷体_GB2312"/>
          <w:szCs w:val="24"/>
        </w:rPr>
        <w:t>。支持高等院校、科研院所和相关企业开展高效低毒、生物农药等新型农药试验、示范和推广，引导农民选用高效低毒农药和生物农药，做好高毒农药替代工作，减少高毒农药使用。统筹推进农药包装废弃物和农膜回收，建立长效农膜回收体制机制，加强农膜污染治理，到2023年，农药包装废弃物和农膜得到有效回收或无害化处理。推广应用配方肥，到2023年，全区化肥使用量和配方肥应用面积完成上级下达的要求。</w:t>
      </w:r>
    </w:p>
    <w:p w14:paraId="02F1CE8C">
      <w:pPr>
        <w:ind w:firstLine="640"/>
        <w:rPr>
          <w:rFonts w:ascii="仿宋_GB2312" w:hAnsi="Times New Roman" w:cs="Times New Roman"/>
          <w:szCs w:val="24"/>
        </w:rPr>
      </w:pPr>
      <w:r>
        <w:rPr>
          <w:rFonts w:hint="eastAsia" w:ascii="楷体_GB2312" w:hAnsi="楷体_GB2312" w:eastAsia="楷体_GB2312" w:cs="楷体_GB2312"/>
          <w:szCs w:val="24"/>
        </w:rPr>
        <w:t>提高绿色生态用地质量。</w:t>
      </w:r>
      <w:r>
        <w:rPr>
          <w:rFonts w:hint="eastAsia" w:ascii="仿宋_GB2312" w:hAnsi="Times New Roman" w:cs="Times New Roman"/>
          <w:szCs w:val="24"/>
        </w:rPr>
        <w:t>积极推广秸秆粉碎还田、快速腐熟还田等技术。到</w:t>
      </w:r>
      <w:r>
        <w:rPr>
          <w:rFonts w:hint="eastAsia" w:ascii="Times New Roman" w:hAnsi="Times New Roman" w:cs="Times New Roman"/>
          <w:szCs w:val="24"/>
        </w:rPr>
        <w:t>2023</w:t>
      </w:r>
      <w:r>
        <w:rPr>
          <w:rFonts w:hint="eastAsia" w:ascii="仿宋_GB2312" w:hAnsi="Times New Roman" w:cs="Times New Roman"/>
          <w:szCs w:val="24"/>
        </w:rPr>
        <w:t>年，全区畜禽粪污综合利用率稳定在</w:t>
      </w:r>
      <w:r>
        <w:rPr>
          <w:rFonts w:hint="eastAsia" w:ascii="Times New Roman" w:hAnsi="Times New Roman" w:cs="Times New Roman"/>
          <w:szCs w:val="24"/>
        </w:rPr>
        <w:t>90%</w:t>
      </w:r>
      <w:r>
        <w:rPr>
          <w:rFonts w:hint="eastAsia" w:ascii="仿宋_GB2312" w:hAnsi="Times New Roman" w:cs="Times New Roman"/>
          <w:szCs w:val="24"/>
        </w:rPr>
        <w:t>以上，有机肥使用量达到市下达的要求，加快荒山荒滩荒地、未利用土地、沙化地、道路两侧造林绿化，推进退化林地补植造林。</w:t>
      </w:r>
    </w:p>
    <w:p w14:paraId="53EABFAA">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39" w:name="_Toc129267342"/>
      <w:bookmarkStart w:id="40" w:name="_Toc89868189"/>
      <w:bookmarkStart w:id="41" w:name="_Toc78904866"/>
      <w:bookmarkStart w:id="42" w:name="_Toc82537925"/>
      <w:bookmarkStart w:id="43" w:name="_Toc66784933"/>
      <w:r>
        <w:rPr>
          <w:rFonts w:hint="eastAsia" w:ascii="方正小标宋_GBK" w:hAnsi="黑体" w:eastAsia="方正小标宋_GBK" w:cs="Times New Roman"/>
          <w:color w:val="000000"/>
          <w:sz w:val="36"/>
          <w:szCs w:val="36"/>
        </w:rPr>
        <w:t>第四章 控制温室气体排放 积极应对气候变化</w:t>
      </w:r>
      <w:bookmarkEnd w:id="39"/>
      <w:bookmarkEnd w:id="40"/>
      <w:bookmarkEnd w:id="41"/>
      <w:bookmarkEnd w:id="42"/>
      <w:bookmarkEnd w:id="43"/>
    </w:p>
    <w:p w14:paraId="2B435A5C">
      <w:pPr>
        <w:overflowPunct w:val="0"/>
        <w:ind w:firstLine="640"/>
        <w:rPr>
          <w:rFonts w:ascii="仿宋_GB2312" w:hAnsi="仿宋" w:cs="Times New Roman"/>
          <w:szCs w:val="32"/>
        </w:rPr>
      </w:pPr>
      <w:bookmarkStart w:id="44" w:name="_Toc66784934"/>
      <w:r>
        <w:rPr>
          <w:rFonts w:ascii="仿宋_GB2312" w:hAnsi="仿宋" w:cs="Times New Roman"/>
          <w:szCs w:val="32"/>
        </w:rPr>
        <w:t>紧盯</w:t>
      </w:r>
      <w:r>
        <w:rPr>
          <w:rFonts w:hint="eastAsia" w:ascii="仿宋_GB2312" w:hAnsi="仿宋" w:cs="Times New Roman"/>
          <w:szCs w:val="32"/>
        </w:rPr>
        <w:t>碳达峰、碳中和目标，将碳达峰、碳中和工作纳入生态文明建设总体布局，落实积极应对气候变化国家战略，开展二氧化碳排放达峰行动，严控温室气体排放，主动适应气候变化，推动减污降碳协同增效。</w:t>
      </w:r>
    </w:p>
    <w:p w14:paraId="3F347F5F">
      <w:pPr>
        <w:overflowPunct w:val="0"/>
        <w:spacing w:before="156" w:beforeLines="50" w:after="156" w:afterLines="50"/>
        <w:ind w:firstLine="0" w:firstLineChars="0"/>
        <w:jc w:val="center"/>
        <w:outlineLvl w:val="1"/>
        <w:rPr>
          <w:rFonts w:ascii="黑体" w:hAnsi="黑体" w:eastAsia="黑体"/>
          <w:color w:val="000000"/>
          <w:szCs w:val="32"/>
        </w:rPr>
      </w:pPr>
      <w:bookmarkStart w:id="45" w:name="_Toc129267343"/>
      <w:bookmarkStart w:id="46" w:name="_Toc78904867"/>
      <w:bookmarkStart w:id="47" w:name="_Toc82537926"/>
      <w:bookmarkStart w:id="48" w:name="_Toc89868190"/>
      <w:r>
        <w:rPr>
          <w:rFonts w:hint="eastAsia" w:ascii="黑体" w:hAnsi="黑体" w:eastAsia="黑体"/>
          <w:color w:val="000000"/>
          <w:szCs w:val="32"/>
        </w:rPr>
        <w:t>第一节 开展二氧化碳排放达峰行动</w:t>
      </w:r>
      <w:bookmarkEnd w:id="45"/>
      <w:bookmarkEnd w:id="46"/>
      <w:bookmarkEnd w:id="47"/>
      <w:bookmarkEnd w:id="48"/>
    </w:p>
    <w:p w14:paraId="0D4E60F5">
      <w:pPr>
        <w:overflowPunct w:val="0"/>
        <w:ind w:firstLine="640"/>
        <w:rPr>
          <w:rFonts w:ascii="仿宋_GB2312" w:hAnsi="仿宋_GB2312" w:cs="仿宋_GB2312"/>
          <w:szCs w:val="32"/>
        </w:rPr>
      </w:pPr>
      <w:r>
        <w:rPr>
          <w:rFonts w:hint="eastAsia" w:ascii="楷体_GB2312" w:hAnsi="仿宋_GB2312" w:eastAsia="楷体_GB2312" w:cs="仿宋_GB2312"/>
          <w:szCs w:val="32"/>
        </w:rPr>
        <w:t>制定二氧化碳排放达峰行动方案。</w:t>
      </w:r>
      <w:r>
        <w:rPr>
          <w:rFonts w:hint="eastAsia" w:ascii="仿宋_GB2312" w:hAnsi="仿宋_GB2312" w:cs="仿宋_GB2312"/>
          <w:szCs w:val="32"/>
        </w:rPr>
        <w:t>分解</w:t>
      </w:r>
      <w:r>
        <w:rPr>
          <w:rFonts w:ascii="仿宋_GB2312" w:hAnsi="仿宋_GB2312" w:cs="仿宋_GB2312"/>
          <w:szCs w:val="32"/>
        </w:rPr>
        <w:t>落实</w:t>
      </w:r>
      <w:r>
        <w:rPr>
          <w:rFonts w:hint="eastAsia" w:ascii="仿宋_GB2312" w:hAnsi="仿宋_GB2312" w:cs="仿宋_GB2312"/>
          <w:szCs w:val="32"/>
        </w:rPr>
        <w:t>市级</w:t>
      </w:r>
      <w:r>
        <w:rPr>
          <w:rFonts w:ascii="仿宋_GB2312" w:hAnsi="仿宋_GB2312" w:cs="仿宋_GB2312"/>
          <w:szCs w:val="32"/>
        </w:rPr>
        <w:t>下达的碳达峰目标任务，</w:t>
      </w:r>
      <w:r>
        <w:rPr>
          <w:rFonts w:hint="eastAsia" w:ascii="仿宋_GB2312" w:hAnsi="仿宋_GB2312" w:cs="仿宋_GB2312"/>
          <w:szCs w:val="32"/>
        </w:rPr>
        <w:t>实施以二氧化碳排放强度控制为主、二氧化碳排放总量控制为辅的制度。摸清我区碳排放基础数据，明确重点行业二氧化碳排放达峰目标，落实市级达峰行动方案。加强达峰目标过程管理和考核监督。</w:t>
      </w:r>
    </w:p>
    <w:p w14:paraId="440AE36A">
      <w:pPr>
        <w:overflowPunct w:val="0"/>
        <w:ind w:firstLine="640"/>
        <w:rPr>
          <w:rFonts w:ascii="仿宋_GB2312" w:hAnsi="仿宋"/>
          <w:szCs w:val="32"/>
        </w:rPr>
      </w:pPr>
      <w:r>
        <w:rPr>
          <w:rFonts w:hint="eastAsia" w:ascii="楷体_GB2312" w:hAnsi="仿宋_GB2312" w:eastAsia="楷体_GB2312" w:cs="仿宋_GB2312"/>
          <w:szCs w:val="32"/>
        </w:rPr>
        <w:t>积极开展二氧化碳排放达峰行动。</w:t>
      </w:r>
      <w:r>
        <w:rPr>
          <w:rFonts w:hint="eastAsia" w:ascii="仿宋_GB2312" w:hAnsi="仿宋"/>
          <w:szCs w:val="32"/>
        </w:rPr>
        <w:t>聚焦能源、工业、建筑、交通等重点领域，实施可再生能源替代行动、重点行业降碳行动等重大专项行动，明确煤电、钢铁、水泥、</w:t>
      </w:r>
      <w:r>
        <w:rPr>
          <w:rFonts w:ascii="仿宋_GB2312" w:hAnsi="仿宋"/>
          <w:szCs w:val="32"/>
        </w:rPr>
        <w:t>化工</w:t>
      </w:r>
      <w:r>
        <w:rPr>
          <w:rFonts w:hint="eastAsia" w:ascii="仿宋_GB2312" w:hAnsi="仿宋"/>
          <w:szCs w:val="32"/>
        </w:rPr>
        <w:t>等重点排放行业碳达峰的时间表、路线图和施工图。积极组织企事业单位申报并争取山东省“碳达峰碳中和”科技示范工程和重大创新工程计划项目。</w:t>
      </w:r>
    </w:p>
    <w:p w14:paraId="2DD28F23">
      <w:pPr>
        <w:overflowPunct w:val="0"/>
        <w:spacing w:before="156" w:beforeLines="50" w:after="156" w:afterLines="50"/>
        <w:ind w:firstLine="0" w:firstLineChars="0"/>
        <w:jc w:val="center"/>
        <w:outlineLvl w:val="1"/>
        <w:rPr>
          <w:rFonts w:ascii="黑体" w:hAnsi="黑体" w:eastAsia="黑体"/>
          <w:color w:val="000000"/>
          <w:szCs w:val="32"/>
        </w:rPr>
      </w:pPr>
      <w:bookmarkStart w:id="49" w:name="_Toc129267344"/>
      <w:bookmarkStart w:id="50" w:name="_Toc89868191"/>
      <w:bookmarkStart w:id="51" w:name="_Toc82537927"/>
      <w:bookmarkStart w:id="52" w:name="_Toc78904868"/>
      <w:r>
        <w:rPr>
          <w:rFonts w:hint="eastAsia" w:ascii="黑体" w:hAnsi="黑体" w:eastAsia="黑体"/>
          <w:color w:val="000000"/>
          <w:szCs w:val="32"/>
        </w:rPr>
        <w:t>第二节 控制温室气体排放</w:t>
      </w:r>
      <w:bookmarkEnd w:id="49"/>
      <w:bookmarkEnd w:id="50"/>
      <w:bookmarkEnd w:id="51"/>
      <w:bookmarkEnd w:id="52"/>
    </w:p>
    <w:p w14:paraId="69A65860">
      <w:pPr>
        <w:overflowPunct w:val="0"/>
        <w:ind w:firstLine="640"/>
        <w:rPr>
          <w:rFonts w:hint="eastAsia"/>
        </w:rPr>
      </w:pPr>
      <w:r>
        <w:rPr>
          <w:rFonts w:hint="eastAsia" w:ascii="楷体_GB2312" w:hAnsi="仿宋_GB2312" w:eastAsia="楷体_GB2312" w:cs="仿宋_GB2312"/>
          <w:szCs w:val="32"/>
        </w:rPr>
        <w:t>控制工业过程二氧化碳排放。</w:t>
      </w:r>
      <w:r>
        <w:rPr>
          <w:rFonts w:hint="eastAsia" w:ascii="仿宋_GB2312" w:hAnsi="仿宋" w:cs="Times New Roman"/>
          <w:szCs w:val="32"/>
        </w:rPr>
        <w:t>升级重点领域工艺技术，控制工业过程二氧化碳排放。推动煤电、煤化工、钢铁、石化等行业开展全流程二氧化碳减排示范工程。培育发展战略性新兴产业，加大对二氧化碳减排重大项目和技术创新扶持力度。</w:t>
      </w:r>
    </w:p>
    <w:p w14:paraId="451FD5AA">
      <w:pPr>
        <w:ind w:firstLine="640"/>
        <w:rPr>
          <w:rFonts w:ascii="仿宋_GB2312" w:hAnsi="Times New Roman" w:cs="Times New Roman"/>
          <w:szCs w:val="24"/>
        </w:rPr>
      </w:pPr>
      <w:r>
        <w:rPr>
          <w:rFonts w:hint="eastAsia" w:ascii="楷体_GB2312" w:hAnsi="仿宋_GB2312" w:eastAsia="楷体_GB2312" w:cs="仿宋_GB2312"/>
          <w:szCs w:val="32"/>
        </w:rPr>
        <w:t>控制交通领域二氧化碳排放。</w:t>
      </w:r>
      <w:r>
        <w:rPr>
          <w:rFonts w:hint="eastAsia" w:ascii="仿宋_GB2312" w:hAnsi="仿宋" w:cs="Times New Roman"/>
          <w:bCs/>
          <w:szCs w:val="32"/>
        </w:rPr>
        <w:t>大力发展低碳交通，</w:t>
      </w:r>
      <w:r>
        <w:rPr>
          <w:rFonts w:hint="eastAsia" w:ascii="仿宋_GB2312" w:hAnsi="仿宋" w:cs="Times New Roman"/>
          <w:szCs w:val="32"/>
        </w:rPr>
        <w:t>推进现代综合交通运输体系建设，建立集约高效、一体化衔接的运输组织模式。优化交通出行方式，完善公交优先的城市交通运输体系，到2025年，全区营运车辆单位运输周转量二氧化碳排放较2020年下降</w:t>
      </w:r>
      <w:r>
        <w:rPr>
          <w:rFonts w:ascii="仿宋_GB2312" w:hAnsi="仿宋" w:cs="Times New Roman"/>
          <w:szCs w:val="32"/>
        </w:rPr>
        <w:t>4</w:t>
      </w:r>
      <w:r>
        <w:rPr>
          <w:rFonts w:hint="eastAsia" w:ascii="仿宋_GB2312" w:hAnsi="仿宋" w:cs="Times New Roman"/>
          <w:szCs w:val="32"/>
        </w:rPr>
        <w:t>％。增加绿色低碳运输量，</w:t>
      </w:r>
      <w:r>
        <w:rPr>
          <w:rFonts w:hint="eastAsia" w:ascii="仿宋_GB2312" w:hAnsi="Times New Roman" w:cs="Times New Roman"/>
          <w:szCs w:val="24"/>
        </w:rPr>
        <w:t>巩固济南绿色交通城市创建成果，创建绿色铁路站，积极推动交通领域“碳达峰”。</w:t>
      </w:r>
      <w:r>
        <w:rPr>
          <w:rFonts w:hint="eastAsia" w:ascii="仿宋_GB2312" w:hAnsi="仿宋" w:cs="Times New Roman"/>
          <w:szCs w:val="32"/>
        </w:rPr>
        <w:t>加大交通行业节能低碳技术开发与推广。</w:t>
      </w:r>
    </w:p>
    <w:p w14:paraId="4216A856">
      <w:pPr>
        <w:overflowPunct w:val="0"/>
        <w:ind w:firstLine="640"/>
        <w:rPr>
          <w:rFonts w:ascii="仿宋_GB2312" w:hAnsi="仿宋" w:cs="Times New Roman"/>
          <w:szCs w:val="32"/>
        </w:rPr>
      </w:pPr>
      <w:r>
        <w:rPr>
          <w:rFonts w:hint="eastAsia" w:ascii="楷体_GB2312" w:hAnsi="仿宋_GB2312" w:eastAsia="楷体_GB2312" w:cs="仿宋_GB2312"/>
          <w:szCs w:val="32"/>
        </w:rPr>
        <w:t>控制建筑领域二氧化碳排放。</w:t>
      </w:r>
      <w:r>
        <w:rPr>
          <w:rFonts w:hint="eastAsia" w:ascii="仿宋_GB2312" w:hAnsi="仿宋" w:cs="Times New Roman"/>
          <w:szCs w:val="32"/>
        </w:rPr>
        <w:t>构建绿色低碳建筑体系，全面推行绿色建筑，大力发展装配式建筑，推广绿色建材。推进既有建筑节能改造，加强对公共建筑用能监测。鼓励创建市级绿色生态示范城区、城镇，促进绿色建筑规模化、区域化发展。到</w:t>
      </w:r>
      <w:r>
        <w:rPr>
          <w:rFonts w:ascii="仿宋_GB2312" w:hAnsi="仿宋" w:cs="Times New Roman"/>
          <w:szCs w:val="32"/>
        </w:rPr>
        <w:t>2025年，城镇新建民用建筑中绿色建筑占比达100%。</w:t>
      </w:r>
    </w:p>
    <w:p w14:paraId="4A8A01E3">
      <w:pPr>
        <w:overflowPunct w:val="0"/>
        <w:ind w:firstLine="640"/>
        <w:rPr>
          <w:rFonts w:ascii="仿宋_GB2312" w:hAnsi="仿宋" w:cs="Times New Roman"/>
          <w:szCs w:val="32"/>
        </w:rPr>
      </w:pPr>
      <w:r>
        <w:rPr>
          <w:rFonts w:hint="eastAsia" w:ascii="楷体_GB2312" w:hAnsi="仿宋_GB2312" w:eastAsia="楷体_GB2312" w:cs="仿宋_GB2312"/>
          <w:szCs w:val="32"/>
        </w:rPr>
        <w:t>控制非二氧化碳温室气体排放。</w:t>
      </w:r>
      <w:r>
        <w:rPr>
          <w:rFonts w:hint="eastAsia" w:ascii="仿宋_GB2312" w:hAnsi="仿宋" w:cs="Times New Roman"/>
          <w:szCs w:val="32"/>
        </w:rPr>
        <w:t>通过调整产业结构、原料替代、过程消减和末端处理等手段，积极控制工业过程非二氧化碳温室气体排放。加强标准化规模种植养殖，推进畜禽粪污资源化利用，控制农业领域非二氧化碳温室气体排放。加强污水处理厂和垃圾填埋场甲烷排放控制和回收利用，控制废弃物处理领域非二氧化碳温室气体排放。</w:t>
      </w:r>
    </w:p>
    <w:p w14:paraId="2CA44C4A">
      <w:pPr>
        <w:overflowPunct w:val="0"/>
        <w:ind w:firstLine="640"/>
        <w:rPr>
          <w:rFonts w:ascii="仿宋_GB2312" w:hAnsi="仿宋" w:cs="Times New Roman"/>
          <w:szCs w:val="32"/>
        </w:rPr>
      </w:pPr>
      <w:r>
        <w:rPr>
          <w:rFonts w:hint="eastAsia" w:ascii="楷体_GB2312" w:hAnsi="仿宋_GB2312" w:eastAsia="楷体_GB2312" w:cs="仿宋_GB2312"/>
          <w:szCs w:val="32"/>
        </w:rPr>
        <w:t>积极参与全国碳排放权交易市场建设。</w:t>
      </w:r>
      <w:r>
        <w:rPr>
          <w:rFonts w:hint="eastAsia" w:ascii="仿宋_GB2312" w:hAnsi="仿宋" w:cs="Times New Roman"/>
          <w:szCs w:val="32"/>
        </w:rPr>
        <w:t>按照国家、省统一部署，积极推进电力、</w:t>
      </w:r>
      <w:r>
        <w:rPr>
          <w:rFonts w:ascii="仿宋_GB2312" w:hAnsi="仿宋" w:cs="Times New Roman"/>
          <w:szCs w:val="32"/>
        </w:rPr>
        <w:t>化工</w:t>
      </w:r>
      <w:r>
        <w:rPr>
          <w:rFonts w:hint="eastAsia" w:ascii="仿宋_GB2312" w:hAnsi="仿宋" w:cs="Times New Roman"/>
          <w:szCs w:val="32"/>
        </w:rPr>
        <w:t>等行业企业进入全国碳排放权交易市场</w:t>
      </w:r>
      <w:r>
        <w:rPr>
          <w:rFonts w:ascii="仿宋_GB2312" w:hAnsi="仿宋" w:cs="Times New Roman"/>
          <w:szCs w:val="32"/>
        </w:rPr>
        <w:t>，</w:t>
      </w:r>
      <w:r>
        <w:rPr>
          <w:rFonts w:hint="eastAsia" w:ascii="仿宋_GB2312" w:hAnsi="仿宋" w:cs="Times New Roman"/>
          <w:szCs w:val="32"/>
        </w:rPr>
        <w:t>协助完成重点排放单位温室气体排放报告核查，加强清缴履约监督管理。</w:t>
      </w:r>
    </w:p>
    <w:p w14:paraId="40B04BC7">
      <w:pPr>
        <w:overflowPunct w:val="0"/>
        <w:ind w:firstLine="640"/>
        <w:rPr>
          <w:rFonts w:ascii="仿宋_GB2312" w:hAnsi="仿宋" w:cs="Times New Roman"/>
          <w:szCs w:val="32"/>
        </w:rPr>
      </w:pPr>
    </w:p>
    <w:p w14:paraId="5A1759BD">
      <w:pPr>
        <w:overflowPunct w:val="0"/>
        <w:spacing w:before="156" w:beforeLines="50" w:after="156" w:afterLines="50"/>
        <w:ind w:firstLine="0" w:firstLineChars="0"/>
        <w:jc w:val="center"/>
        <w:outlineLvl w:val="1"/>
        <w:rPr>
          <w:rFonts w:ascii="黑体" w:hAnsi="黑体" w:eastAsia="黑体"/>
          <w:color w:val="000000"/>
          <w:szCs w:val="32"/>
        </w:rPr>
      </w:pPr>
      <w:bookmarkStart w:id="53" w:name="_Toc66784935"/>
      <w:bookmarkStart w:id="54" w:name="_Toc129267345"/>
      <w:bookmarkStart w:id="55" w:name="_Toc89868192"/>
      <w:bookmarkStart w:id="56" w:name="_Toc82537928"/>
      <w:bookmarkStart w:id="57" w:name="_Toc78904869"/>
      <w:r>
        <w:rPr>
          <w:rFonts w:hint="eastAsia" w:ascii="黑体" w:hAnsi="黑体" w:eastAsia="黑体"/>
          <w:color w:val="000000"/>
          <w:szCs w:val="32"/>
        </w:rPr>
        <w:t>第三节 主动适应气候变化</w:t>
      </w:r>
      <w:bookmarkEnd w:id="53"/>
      <w:bookmarkEnd w:id="54"/>
      <w:bookmarkEnd w:id="55"/>
      <w:bookmarkEnd w:id="56"/>
      <w:bookmarkEnd w:id="57"/>
    </w:p>
    <w:p w14:paraId="5D86ADD5">
      <w:pPr>
        <w:overflowPunct w:val="0"/>
        <w:ind w:firstLine="640"/>
        <w:rPr>
          <w:rFonts w:ascii="仿宋_GB2312" w:hAnsi="仿宋" w:cs="Times New Roman"/>
          <w:b/>
          <w:bCs/>
          <w:szCs w:val="32"/>
        </w:rPr>
      </w:pPr>
      <w:r>
        <w:rPr>
          <w:rFonts w:hint="eastAsia" w:ascii="楷体_GB2312" w:hAnsi="仿宋_GB2312" w:eastAsia="楷体_GB2312" w:cs="仿宋_GB2312"/>
          <w:szCs w:val="32"/>
        </w:rPr>
        <w:t>构建适应气候变化工作新格局。</w:t>
      </w:r>
      <w:r>
        <w:rPr>
          <w:rFonts w:hint="eastAsia" w:ascii="仿宋_GB2312" w:hAnsi="仿宋" w:cs="Times New Roman"/>
          <w:szCs w:val="32"/>
        </w:rPr>
        <w:t>落实国家、省、</w:t>
      </w:r>
      <w:r>
        <w:rPr>
          <w:rFonts w:ascii="仿宋_GB2312" w:hAnsi="仿宋" w:cs="Times New Roman"/>
          <w:szCs w:val="32"/>
        </w:rPr>
        <w:t>市</w:t>
      </w:r>
      <w:r>
        <w:rPr>
          <w:rFonts w:hint="eastAsia" w:ascii="仿宋_GB2312" w:hAnsi="仿宋" w:cs="Times New Roman"/>
          <w:szCs w:val="32"/>
        </w:rPr>
        <w:t>适应气候变化战略，在农业、林业、水资源、基础设施等重点领域积极开展适应气候变化行动。推动适应气候变化纳入国民经济社会发展规划，并与可持续发展、生态环境保护、基础设施建设等有机结合，构建适应气候变化工作新格局。</w:t>
      </w:r>
    </w:p>
    <w:p w14:paraId="1F1D999F">
      <w:pPr>
        <w:overflowPunct w:val="0"/>
        <w:ind w:firstLine="640"/>
        <w:rPr>
          <w:rFonts w:ascii="仿宋_GB2312" w:hAnsi="仿宋" w:cs="Times New Roman"/>
          <w:szCs w:val="32"/>
        </w:rPr>
      </w:pPr>
      <w:r>
        <w:rPr>
          <w:rFonts w:hint="eastAsia" w:ascii="楷体_GB2312" w:hAnsi="仿宋_GB2312" w:eastAsia="楷体_GB2312" w:cs="仿宋_GB2312"/>
          <w:szCs w:val="32"/>
        </w:rPr>
        <w:t>加强气候变化风险评估与应对。</w:t>
      </w:r>
      <w:r>
        <w:rPr>
          <w:rFonts w:hint="eastAsia" w:ascii="仿宋_GB2312" w:hAnsi="仿宋" w:cs="Times New Roman"/>
          <w:szCs w:val="32"/>
        </w:rPr>
        <w:t>开展应对气候变化风险管理，完善防灾减灾及风险应对机制，提升风险应对能力。着力增强农业抗御自然风险能力，提高农业生产适应气候变化能力，加强主要粮食作物区农业气象灾害应对防范体系建设。统筹提升城乡极端气候事件监测预警、防灾减灾综合评估和风险管控能力，制定应对和防范措施。</w:t>
      </w:r>
    </w:p>
    <w:p w14:paraId="345738B9">
      <w:pPr>
        <w:overflowPunct w:val="0"/>
        <w:spacing w:before="156" w:beforeLines="50" w:after="156" w:afterLines="50"/>
        <w:ind w:firstLine="0" w:firstLineChars="0"/>
        <w:jc w:val="center"/>
        <w:outlineLvl w:val="1"/>
        <w:rPr>
          <w:rFonts w:ascii="黑体" w:hAnsi="黑体" w:eastAsia="黑体"/>
          <w:color w:val="000000"/>
          <w:szCs w:val="32"/>
        </w:rPr>
      </w:pPr>
      <w:bookmarkStart w:id="58" w:name="_Toc82537929"/>
      <w:bookmarkStart w:id="59" w:name="_Toc78904870"/>
      <w:bookmarkStart w:id="60" w:name="_Toc89868193"/>
      <w:bookmarkStart w:id="61" w:name="_Toc129267346"/>
      <w:r>
        <w:rPr>
          <w:rFonts w:hint="eastAsia" w:ascii="黑体" w:hAnsi="黑体" w:eastAsia="黑体"/>
          <w:color w:val="000000"/>
          <w:szCs w:val="32"/>
        </w:rPr>
        <w:t xml:space="preserve">第四节 </w:t>
      </w:r>
      <w:bookmarkEnd w:id="44"/>
      <w:bookmarkEnd w:id="58"/>
      <w:bookmarkEnd w:id="59"/>
      <w:r>
        <w:rPr>
          <w:rFonts w:hint="eastAsia" w:ascii="黑体" w:hAnsi="黑体" w:eastAsia="黑体"/>
          <w:color w:val="000000"/>
          <w:szCs w:val="32"/>
        </w:rPr>
        <w:t>推动减污降碳协同增效</w:t>
      </w:r>
      <w:bookmarkEnd w:id="60"/>
      <w:bookmarkEnd w:id="61"/>
    </w:p>
    <w:p w14:paraId="46ECEC49">
      <w:pPr>
        <w:overflowPunct w:val="0"/>
        <w:ind w:firstLine="640"/>
        <w:rPr>
          <w:rFonts w:ascii="仿宋_GB2312" w:hAnsi="仿宋" w:cs="Times New Roman"/>
          <w:szCs w:val="32"/>
        </w:rPr>
      </w:pPr>
      <w:r>
        <w:rPr>
          <w:rFonts w:hint="eastAsia" w:ascii="楷体_GB2312" w:hAnsi="仿宋_GB2312" w:eastAsia="楷体_GB2312" w:cs="仿宋_GB2312"/>
          <w:szCs w:val="32"/>
        </w:rPr>
        <w:t>推动应对气候变化融入生态环境管理体系。</w:t>
      </w:r>
      <w:r>
        <w:rPr>
          <w:rFonts w:hint="eastAsia" w:ascii="仿宋_GB2312" w:hAnsi="仿宋" w:cs="Times New Roman"/>
          <w:bCs/>
          <w:szCs w:val="32"/>
        </w:rPr>
        <w:t>开展温室气体统计核算，编制温室气体排放清单。</w:t>
      </w:r>
      <w:r>
        <w:rPr>
          <w:rFonts w:hint="eastAsia" w:ascii="仿宋_GB2312" w:hAnsi="仿宋" w:cs="Times New Roman"/>
          <w:szCs w:val="32"/>
        </w:rPr>
        <w:t>将碳排放影响评价纳入环境影响评价体系。推动低碳产品政府采购、企业碳排放信息披露。</w:t>
      </w:r>
    </w:p>
    <w:p w14:paraId="7B5D38C3">
      <w:pPr>
        <w:overflowPunct w:val="0"/>
        <w:ind w:firstLine="640"/>
        <w:rPr>
          <w:rFonts w:ascii="仿宋_GB2312" w:hAnsi="仿宋" w:cs="Times New Roman"/>
          <w:szCs w:val="32"/>
        </w:rPr>
      </w:pPr>
      <w:r>
        <w:rPr>
          <w:rFonts w:hint="eastAsia" w:ascii="楷体_GB2312" w:hAnsi="仿宋_GB2312" w:eastAsia="楷体_GB2312" w:cs="仿宋_GB2312"/>
          <w:szCs w:val="32"/>
        </w:rPr>
        <w:t>实施温室气体与大气污染物协同控制。</w:t>
      </w:r>
      <w:r>
        <w:rPr>
          <w:rFonts w:hint="eastAsia" w:ascii="仿宋_GB2312" w:hAnsi="仿宋" w:cs="Times New Roman"/>
          <w:szCs w:val="32"/>
        </w:rPr>
        <w:t>把降碳作为源头治理的“牛鼻子”，推进控制温室气体与污染物排放协同增效。制定温室气体和污染物减排协同控制方案，推进减污降碳一体谋划、一体部署、一体推进、一体考核。</w:t>
      </w:r>
    </w:p>
    <w:p w14:paraId="25D32AF5">
      <w:pPr>
        <w:overflowPunct w:val="0"/>
        <w:ind w:firstLine="0" w:firstLineChars="0"/>
        <w:rPr>
          <w:rFonts w:ascii="仿宋_GB2312" w:hAnsi="仿宋" w:cs="Times New Roman"/>
          <w:szCs w:val="32"/>
        </w:rPr>
      </w:pPr>
    </w:p>
    <w:p w14:paraId="70199F9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62" w:name="_Toc66784936"/>
      <w:bookmarkStart w:id="63" w:name="_Toc78904871"/>
      <w:bookmarkStart w:id="64" w:name="_Toc82537930"/>
      <w:bookmarkStart w:id="65" w:name="_Toc129267347"/>
      <w:bookmarkStart w:id="66" w:name="_Toc89868194"/>
      <w:r>
        <w:rPr>
          <w:rFonts w:hint="eastAsia" w:ascii="方正小标宋_GBK" w:hAnsi="黑体" w:eastAsia="方正小标宋_GBK" w:cs="Times New Roman"/>
          <w:color w:val="000000"/>
          <w:sz w:val="36"/>
          <w:szCs w:val="36"/>
        </w:rPr>
        <w:t>第五章 坚持协同治理 持续改善空气环境</w:t>
      </w:r>
      <w:bookmarkEnd w:id="62"/>
      <w:bookmarkEnd w:id="63"/>
      <w:bookmarkEnd w:id="64"/>
      <w:r>
        <w:rPr>
          <w:rFonts w:hint="eastAsia" w:ascii="方正小标宋_GBK" w:hAnsi="黑体" w:eastAsia="方正小标宋_GBK" w:cs="Times New Roman"/>
          <w:color w:val="000000"/>
          <w:sz w:val="36"/>
          <w:szCs w:val="36"/>
        </w:rPr>
        <w:t>质量</w:t>
      </w:r>
      <w:bookmarkEnd w:id="65"/>
      <w:bookmarkEnd w:id="66"/>
    </w:p>
    <w:p w14:paraId="42C8B552">
      <w:pPr>
        <w:overflowPunct w:val="0"/>
        <w:ind w:firstLine="640"/>
        <w:rPr>
          <w:rFonts w:ascii="仿宋_GB2312" w:hAnsi="仿宋" w:cs="Times New Roman"/>
          <w:szCs w:val="32"/>
        </w:rPr>
      </w:pPr>
      <w:r>
        <w:rPr>
          <w:rFonts w:hint="eastAsia" w:ascii="仿宋_GB2312" w:hAnsi="仿宋" w:cs="Times New Roman"/>
          <w:szCs w:val="32"/>
        </w:rPr>
        <w:t>推动大气污染物排放总量持续削减，环境空气质量稳定改善，各项指标达到国家和省要求，重污染天数持续下降，人民群众的蓝天获得感和幸福感大幅提升。</w:t>
      </w:r>
    </w:p>
    <w:p w14:paraId="291BCD90">
      <w:pPr>
        <w:overflowPunct w:val="0"/>
        <w:spacing w:before="156" w:beforeLines="50" w:after="156" w:afterLines="50"/>
        <w:ind w:firstLine="0" w:firstLineChars="0"/>
        <w:jc w:val="center"/>
        <w:outlineLvl w:val="1"/>
        <w:rPr>
          <w:rFonts w:ascii="黑体" w:hAnsi="黑体" w:eastAsia="黑体"/>
          <w:color w:val="000000"/>
          <w:szCs w:val="32"/>
        </w:rPr>
      </w:pPr>
      <w:bookmarkStart w:id="67" w:name="_Toc78904872"/>
      <w:bookmarkStart w:id="68" w:name="_Toc89868195"/>
      <w:bookmarkStart w:id="69" w:name="_Toc129267348"/>
      <w:bookmarkStart w:id="70" w:name="_Toc82537931"/>
      <w:r>
        <w:rPr>
          <w:rFonts w:hint="eastAsia" w:ascii="黑体" w:hAnsi="黑体" w:eastAsia="黑体"/>
          <w:color w:val="000000"/>
          <w:szCs w:val="32"/>
        </w:rPr>
        <w:t>第一节 加强细颗粒物和臭氧协同控制</w:t>
      </w:r>
      <w:bookmarkEnd w:id="67"/>
      <w:bookmarkEnd w:id="68"/>
      <w:bookmarkEnd w:id="69"/>
      <w:bookmarkEnd w:id="70"/>
    </w:p>
    <w:p w14:paraId="6DA99475">
      <w:pPr>
        <w:overflowPunct w:val="0"/>
        <w:ind w:firstLine="640"/>
        <w:rPr>
          <w:rFonts w:ascii="仿宋_GB2312" w:hAnsi="仿宋" w:cs="Times New Roman"/>
          <w:bCs/>
          <w:szCs w:val="32"/>
        </w:rPr>
      </w:pPr>
      <w:r>
        <w:rPr>
          <w:rFonts w:hint="eastAsia" w:ascii="楷体_GB2312" w:hAnsi="仿宋_GB2312" w:eastAsia="楷体_GB2312" w:cs="仿宋_GB2312"/>
          <w:szCs w:val="32"/>
        </w:rPr>
        <w:t>协同开展</w:t>
      </w:r>
      <w:r>
        <w:rPr>
          <w:rFonts w:ascii="楷体_GB2312" w:hAnsi="仿宋_GB2312" w:eastAsia="楷体_GB2312" w:cs="仿宋_GB2312"/>
          <w:szCs w:val="32"/>
        </w:rPr>
        <w:t>PM</w:t>
      </w:r>
      <w:r>
        <w:rPr>
          <w:rFonts w:ascii="楷体_GB2312" w:hAnsi="仿宋_GB2312" w:eastAsia="楷体_GB2312" w:cs="仿宋_GB2312"/>
          <w:szCs w:val="32"/>
          <w:vertAlign w:val="subscript"/>
        </w:rPr>
        <w:t>2.5</w:t>
      </w:r>
      <w:r>
        <w:rPr>
          <w:rFonts w:ascii="楷体_GB2312" w:hAnsi="仿宋_GB2312" w:eastAsia="楷体_GB2312" w:cs="仿宋_GB2312"/>
          <w:szCs w:val="32"/>
        </w:rPr>
        <w:t>和</w:t>
      </w:r>
      <w:r>
        <w:rPr>
          <w:rFonts w:hint="eastAsia" w:ascii="楷体_GB2312" w:hAnsi="仿宋_GB2312" w:eastAsia="楷体_GB2312" w:cs="仿宋_GB2312"/>
          <w:szCs w:val="32"/>
        </w:rPr>
        <w:t>O</w:t>
      </w:r>
      <w:r>
        <w:rPr>
          <w:rFonts w:ascii="楷体_GB2312" w:hAnsi="仿宋_GB2312" w:eastAsia="楷体_GB2312" w:cs="仿宋_GB2312"/>
          <w:szCs w:val="32"/>
          <w:vertAlign w:val="subscript"/>
        </w:rPr>
        <w:t>3</w:t>
      </w:r>
      <w:r>
        <w:rPr>
          <w:rFonts w:ascii="楷体_GB2312" w:hAnsi="仿宋_GB2312" w:eastAsia="楷体_GB2312" w:cs="仿宋_GB2312"/>
          <w:szCs w:val="32"/>
        </w:rPr>
        <w:t>污染防治。</w:t>
      </w:r>
      <w:r>
        <w:rPr>
          <w:rFonts w:ascii="仿宋_GB2312" w:hAnsi="仿宋" w:cs="Times New Roman"/>
          <w:bCs/>
          <w:szCs w:val="32"/>
        </w:rPr>
        <w:t>推动城市PM</w:t>
      </w:r>
      <w:r>
        <w:rPr>
          <w:rFonts w:ascii="仿宋_GB2312" w:hAnsi="仿宋" w:cs="Times New Roman"/>
          <w:bCs/>
          <w:szCs w:val="32"/>
          <w:vertAlign w:val="subscript"/>
        </w:rPr>
        <w:t>2.5</w:t>
      </w:r>
      <w:r>
        <w:rPr>
          <w:rFonts w:ascii="仿宋_GB2312" w:hAnsi="仿宋" w:cs="Times New Roman"/>
          <w:bCs/>
          <w:szCs w:val="32"/>
        </w:rPr>
        <w:t>浓度持续下降，有效遏制</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浓度增长趋势。制定空气质量全面改善行动计划表。统筹考虑PM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污染特征，加强重点区域、重点时段、重点领域、重点行业治理，强化分区分时分类差异化精细化协同管控。</w:t>
      </w:r>
      <w:r>
        <w:rPr>
          <w:rFonts w:hint="eastAsia" w:ascii="仿宋_GB2312" w:hAnsi="仿宋" w:cs="Times New Roman"/>
          <w:bCs/>
          <w:szCs w:val="32"/>
        </w:rPr>
        <w:t>在夏季以石化、化工、工业涂装、包装印刷等行业为主，加强氮氧化物、甲苯、二甲苯等</w:t>
      </w:r>
      <w:r>
        <w:rPr>
          <w:rFonts w:ascii="仿宋_GB2312" w:hAnsi="仿宋" w:cs="Times New Roman"/>
          <w:bCs/>
          <w:szCs w:val="32"/>
        </w:rPr>
        <w:t>PM</w:t>
      </w:r>
      <w:r>
        <w:rPr>
          <w:rFonts w:ascii="仿宋_GB2312" w:hAnsi="仿宋" w:cs="Times New Roman"/>
          <w:bCs/>
          <w:szCs w:val="32"/>
          <w:vertAlign w:val="subscript"/>
        </w:rPr>
        <w:t>2.5</w:t>
      </w:r>
      <w:r>
        <w:rPr>
          <w:rFonts w:ascii="仿宋_GB2312" w:hAnsi="仿宋" w:cs="Times New Roman"/>
          <w:bCs/>
          <w:szCs w:val="32"/>
        </w:rPr>
        <w:t>和</w:t>
      </w:r>
      <w:r>
        <w:rPr>
          <w:rFonts w:hint="eastAsia" w:ascii="仿宋_GB2312" w:hAnsi="仿宋" w:cs="Times New Roman"/>
          <w:bCs/>
          <w:szCs w:val="32"/>
        </w:rPr>
        <w:t>O</w:t>
      </w:r>
      <w:r>
        <w:rPr>
          <w:rFonts w:ascii="仿宋_GB2312" w:hAnsi="仿宋" w:cs="Times New Roman"/>
          <w:bCs/>
          <w:szCs w:val="32"/>
          <w:vertAlign w:val="subscript"/>
        </w:rPr>
        <w:t>3</w:t>
      </w:r>
      <w:r>
        <w:rPr>
          <w:rFonts w:ascii="仿宋_GB2312" w:hAnsi="仿宋" w:cs="Times New Roman"/>
          <w:bCs/>
          <w:szCs w:val="32"/>
        </w:rPr>
        <w:t>前体物排放监管；在秋冬季以移动源、燃煤源污染管控为主，强化不利扩散条件下颗粒物、</w:t>
      </w:r>
      <w:r>
        <w:rPr>
          <w:rFonts w:hint="eastAsia" w:ascii="仿宋_GB2312" w:hAnsi="仿宋" w:cs="Times New Roman"/>
          <w:bCs/>
          <w:szCs w:val="32"/>
        </w:rPr>
        <w:t>氮氧化物、二氧化硫、氨排放监管。</w:t>
      </w:r>
    </w:p>
    <w:p w14:paraId="0973D9B3">
      <w:pPr>
        <w:overflowPunct w:val="0"/>
        <w:ind w:firstLine="640"/>
        <w:rPr>
          <w:rFonts w:ascii="仿宋_GB2312" w:hAnsi="仿宋" w:cs="Times New Roman"/>
          <w:bCs/>
          <w:szCs w:val="32"/>
        </w:rPr>
      </w:pPr>
      <w:r>
        <w:rPr>
          <w:rFonts w:hint="eastAsia" w:ascii="楷体_GB2312" w:hAnsi="仿宋_GB2312" w:eastAsia="楷体_GB2312" w:cs="仿宋_GB2312"/>
          <w:szCs w:val="32"/>
        </w:rPr>
        <w:t>推进城市大气环境质量达标及持续改善。</w:t>
      </w:r>
      <w:r>
        <w:rPr>
          <w:rFonts w:hint="eastAsia" w:ascii="仿宋_GB2312" w:hAnsi="仿宋" w:cs="Times New Roman"/>
          <w:bCs/>
          <w:szCs w:val="32"/>
        </w:rPr>
        <w:t>实施空气质量限期达标规划，明确“十四五”空气质量阶段改善目标及空气质量达标期限、各阶段污染防治重点任务和空气质量达标路线图，并向社会公开。</w:t>
      </w:r>
    </w:p>
    <w:p w14:paraId="2235FE8B">
      <w:pPr>
        <w:overflowPunct w:val="0"/>
        <w:spacing w:before="156" w:beforeLines="50" w:after="156" w:afterLines="50"/>
        <w:ind w:firstLine="0" w:firstLineChars="0"/>
        <w:jc w:val="center"/>
        <w:outlineLvl w:val="1"/>
        <w:rPr>
          <w:rFonts w:ascii="黑体" w:hAnsi="黑体" w:eastAsia="黑体"/>
          <w:color w:val="000000"/>
          <w:szCs w:val="32"/>
        </w:rPr>
      </w:pPr>
      <w:bookmarkStart w:id="71" w:name="_Toc82537932"/>
      <w:bookmarkStart w:id="72" w:name="_Toc89868196"/>
      <w:bookmarkStart w:id="73" w:name="_Toc78904873"/>
      <w:bookmarkStart w:id="74" w:name="_Toc129267349"/>
      <w:r>
        <w:rPr>
          <w:rFonts w:hint="eastAsia" w:ascii="黑体" w:hAnsi="黑体" w:eastAsia="黑体"/>
          <w:color w:val="000000"/>
          <w:szCs w:val="32"/>
        </w:rPr>
        <w:t>第二节 强化重污染天气应对和区域协作</w:t>
      </w:r>
      <w:bookmarkEnd w:id="71"/>
      <w:bookmarkEnd w:id="72"/>
      <w:bookmarkEnd w:id="73"/>
      <w:bookmarkEnd w:id="74"/>
    </w:p>
    <w:p w14:paraId="63F9A9A6">
      <w:pPr>
        <w:overflowPunct w:val="0"/>
        <w:ind w:firstLine="640"/>
        <w:rPr>
          <w:rFonts w:ascii="仿宋_GB2312" w:hAnsi="仿宋" w:cs="Times New Roman"/>
          <w:bCs/>
          <w:szCs w:val="32"/>
        </w:rPr>
      </w:pPr>
      <w:r>
        <w:rPr>
          <w:rFonts w:hint="eastAsia" w:ascii="楷体_GB2312" w:hAnsi="仿宋_GB2312" w:eastAsia="楷体_GB2312" w:cs="仿宋_GB2312"/>
          <w:szCs w:val="32"/>
        </w:rPr>
        <w:t>积极实施区域大气污染联防联控。</w:t>
      </w:r>
      <w:r>
        <w:rPr>
          <w:rFonts w:hint="eastAsia" w:ascii="仿宋_GB2312" w:hAnsi="仿宋" w:cs="Times New Roman"/>
          <w:bCs/>
          <w:szCs w:val="32"/>
        </w:rPr>
        <w:t>推动建立区域大气污染联防联控机制，逐步实现规划、标准、环评、监测、执法“五统一”。深入落实京津冀地区大气污染联防联控机制，实现区域内大气环境管理机制的整体对接。以氮氧化物和挥发性有机污染物减排为重点，实施季节性差异化管控措施，推动实施区域范围内多污染物协同减排，共同改善大区域环境空气质量。</w:t>
      </w:r>
    </w:p>
    <w:p w14:paraId="4D8FFA92">
      <w:pPr>
        <w:overflowPunct w:val="0"/>
        <w:ind w:firstLine="640"/>
        <w:rPr>
          <w:rFonts w:ascii="仿宋_GB2312" w:hAnsi="仿宋" w:cs="Times New Roman"/>
          <w:bCs/>
          <w:szCs w:val="32"/>
        </w:rPr>
      </w:pPr>
      <w:r>
        <w:rPr>
          <w:rFonts w:hint="eastAsia" w:ascii="楷体_GB2312" w:hAnsi="仿宋_GB2312" w:eastAsia="楷体_GB2312" w:cs="仿宋_GB2312"/>
          <w:szCs w:val="32"/>
        </w:rPr>
        <w:t>全面实施绩效分级差异化减排。</w:t>
      </w:r>
      <w:r>
        <w:rPr>
          <w:rFonts w:hint="eastAsia" w:ascii="仿宋_GB2312" w:hAnsi="仿宋" w:cs="Times New Roman"/>
          <w:bCs/>
          <w:szCs w:val="32"/>
        </w:rPr>
        <w:t>严格按照上级有关要求组织绩效评级，全面落实绩效分级差异化管控。重污染天气应急响应期间，视情况对保障性工程实施进一步分类的差异性管控，并对秋冬季重污染天气应急减排措施落实情况开展技术核查。研究制定臭氧污染应急差异化管控政策。</w:t>
      </w:r>
    </w:p>
    <w:p w14:paraId="21919AF7">
      <w:pPr>
        <w:overflowPunct w:val="0"/>
        <w:ind w:firstLine="640"/>
        <w:rPr>
          <w:rFonts w:ascii="仿宋_GB2312" w:hAnsi="仿宋" w:cs="Times New Roman"/>
          <w:bCs/>
          <w:szCs w:val="32"/>
        </w:rPr>
      </w:pPr>
      <w:r>
        <w:rPr>
          <w:rFonts w:hint="eastAsia" w:ascii="楷体_GB2312" w:hAnsi="仿宋_GB2312" w:eastAsia="楷体_GB2312" w:cs="仿宋_GB2312"/>
          <w:szCs w:val="32"/>
        </w:rPr>
        <w:t>夯实重污染天气应急减排措施。</w:t>
      </w:r>
      <w:r>
        <w:rPr>
          <w:rFonts w:hint="eastAsia" w:ascii="仿宋_GB2312" w:hAnsi="仿宋" w:cs="Times New Roman"/>
          <w:bCs/>
          <w:szCs w:val="32"/>
        </w:rPr>
        <w:t>按照国家、省、</w:t>
      </w:r>
      <w:r>
        <w:rPr>
          <w:rFonts w:ascii="仿宋_GB2312" w:hAnsi="仿宋" w:cs="Times New Roman"/>
          <w:bCs/>
          <w:szCs w:val="32"/>
        </w:rPr>
        <w:t>市</w:t>
      </w:r>
      <w:r>
        <w:rPr>
          <w:rFonts w:hint="eastAsia" w:ascii="仿宋_GB2312" w:hAnsi="仿宋" w:cs="Times New Roman"/>
          <w:bCs/>
          <w:szCs w:val="32"/>
        </w:rPr>
        <w:t>有关要求，定期配合修订完善重污染天气应急预案。结合相关行业企业绩效定级，每年完善应急减排清单，做到涉气企业全覆盖，并向社会公开。加强重污染天气期间执法检查，确保在预警期间有效落实应急减排措施。</w:t>
      </w:r>
    </w:p>
    <w:p w14:paraId="18BD6C47">
      <w:pPr>
        <w:overflowPunct w:val="0"/>
        <w:spacing w:before="156" w:beforeLines="50" w:after="156" w:afterLines="50"/>
        <w:ind w:firstLine="0" w:firstLineChars="0"/>
        <w:jc w:val="center"/>
        <w:outlineLvl w:val="1"/>
        <w:rPr>
          <w:rFonts w:ascii="黑体" w:hAnsi="黑体" w:eastAsia="黑体"/>
          <w:color w:val="000000"/>
          <w:szCs w:val="32"/>
        </w:rPr>
      </w:pPr>
      <w:bookmarkStart w:id="75" w:name="_Toc89868197"/>
      <w:bookmarkStart w:id="76" w:name="_Toc129267350"/>
      <w:r>
        <w:rPr>
          <w:rFonts w:hint="eastAsia" w:ascii="黑体" w:hAnsi="黑体" w:eastAsia="黑体"/>
          <w:color w:val="000000"/>
          <w:szCs w:val="32"/>
        </w:rPr>
        <w:t xml:space="preserve">第三节 </w:t>
      </w:r>
      <w:r>
        <w:rPr>
          <w:rFonts w:ascii="黑体" w:hAnsi="黑体" w:eastAsia="黑体"/>
          <w:color w:val="000000"/>
          <w:szCs w:val="32"/>
        </w:rPr>
        <w:t>深化</w:t>
      </w:r>
      <w:r>
        <w:rPr>
          <w:rFonts w:hint="eastAsia" w:ascii="黑体" w:hAnsi="黑体" w:eastAsia="黑体"/>
          <w:color w:val="000000"/>
          <w:szCs w:val="32"/>
        </w:rPr>
        <w:t>工业污染治理</w:t>
      </w:r>
      <w:bookmarkEnd w:id="75"/>
      <w:bookmarkEnd w:id="76"/>
    </w:p>
    <w:p w14:paraId="460CF616">
      <w:pPr>
        <w:overflowPunct w:val="0"/>
        <w:ind w:firstLine="640"/>
        <w:rPr>
          <w:rFonts w:ascii="仿宋_GB2312" w:hAnsi="仿宋" w:cs="Times New Roman"/>
          <w:bCs/>
          <w:szCs w:val="32"/>
        </w:rPr>
      </w:pPr>
      <w:r>
        <w:rPr>
          <w:rFonts w:hint="eastAsia" w:ascii="楷体_GB2312" w:hAnsi="仿宋_GB2312" w:eastAsia="楷体_GB2312" w:cs="仿宋_GB2312"/>
          <w:szCs w:val="32"/>
        </w:rPr>
        <w:t>强化工业企业污染深度治理。</w:t>
      </w:r>
      <w:r>
        <w:rPr>
          <w:rFonts w:hint="eastAsia" w:ascii="仿宋_GB2312" w:hAnsi="仿宋" w:cs="Times New Roman"/>
          <w:bCs/>
          <w:szCs w:val="32"/>
        </w:rPr>
        <w:t>严查全区工业污染源排放情况，确保各类工业污染源持续保持达标排放。推进玻璃、陶瓷、铸造等行业污染深度治理，加强燃煤机组、</w:t>
      </w:r>
      <w:r>
        <w:rPr>
          <w:rFonts w:hint="eastAsia" w:ascii="仿宋_GB2312"/>
          <w:szCs w:val="24"/>
        </w:rPr>
        <w:t>自备电站、</w:t>
      </w:r>
      <w:r>
        <w:rPr>
          <w:rFonts w:hint="eastAsia" w:ascii="仿宋_GB2312" w:hAnsi="仿宋" w:cs="Times New Roman"/>
          <w:bCs/>
          <w:szCs w:val="32"/>
        </w:rPr>
        <w:t>锅炉、钢铁污染治理设施运行管控。开展焦化、水泥行业超低排放改造；</w:t>
      </w:r>
      <w:r>
        <w:rPr>
          <w:rFonts w:hint="eastAsia" w:ascii="仿宋_GB2312"/>
          <w:szCs w:val="24"/>
        </w:rPr>
        <w:t>持续开展35蒸吨/小时及以下燃煤锅炉排查回头看工作，对新发现的坚决取缔。</w:t>
      </w:r>
      <w:r>
        <w:rPr>
          <w:rFonts w:hint="eastAsia" w:ascii="仿宋_GB2312" w:hAnsi="仿宋" w:cs="Times New Roman"/>
          <w:bCs/>
          <w:szCs w:val="32"/>
        </w:rPr>
        <w:t>重点涉气排放企业逐步取消烟气旁路，因安全生产无法取消的，安装在线监管系统及备用处置设施。加大超标处罚和联合惩戒力度，对未达标排放企业依法停产整治。</w:t>
      </w:r>
    </w:p>
    <w:p w14:paraId="2317B540">
      <w:pPr>
        <w:overflowPunct w:val="0"/>
        <w:ind w:firstLine="640"/>
        <w:rPr>
          <w:rFonts w:ascii="仿宋_GB2312" w:hAnsi="仿宋" w:cs="Times New Roman"/>
          <w:bCs/>
          <w:szCs w:val="32"/>
        </w:rPr>
      </w:pPr>
      <w:r>
        <w:rPr>
          <w:rFonts w:hint="eastAsia" w:ascii="楷体_GB2312" w:hAnsi="仿宋_GB2312" w:eastAsia="楷体_GB2312" w:cs="仿宋_GB2312"/>
          <w:szCs w:val="32"/>
        </w:rPr>
        <w:t>加强工业企业无组织排放管控。</w:t>
      </w:r>
      <w:r>
        <w:rPr>
          <w:rFonts w:hint="eastAsia" w:ascii="仿宋_GB2312" w:hAnsi="仿宋" w:cs="Times New Roman"/>
          <w:bCs/>
          <w:szCs w:val="32"/>
        </w:rPr>
        <w:t>针对物料运输、装卸、储存、输送、生产等无组织环节，组织企业制定“一厂一策”深度治理方案，实现无组织排放污染精细化管控，在保障生产安全的前提下，采取密闭、封闭措施有效提高废气收集率。建立完善工业企业无组织排放监测监控体系，探索高效监管手段，不断提升工业企业无组织排放监管能力。</w:t>
      </w:r>
    </w:p>
    <w:p w14:paraId="5C619A95">
      <w:pPr>
        <w:overflowPunct w:val="0"/>
        <w:ind w:firstLine="640"/>
        <w:rPr>
          <w:rFonts w:hint="eastAsia" w:ascii="仿宋_GB2312"/>
          <w:szCs w:val="32"/>
        </w:rPr>
      </w:pPr>
      <w:r>
        <w:rPr>
          <w:rFonts w:hint="eastAsia" w:ascii="楷体_GB2312" w:hAnsi="仿宋_GB2312" w:eastAsia="楷体_GB2312" w:cs="仿宋_GB2312"/>
          <w:szCs w:val="32"/>
        </w:rPr>
        <w:t>深化工业炉窑综合整治。</w:t>
      </w:r>
      <w:r>
        <w:rPr>
          <w:rFonts w:hint="eastAsia" w:ascii="仿宋_GB2312" w:hAnsi="Times New Roman" w:cs="Times New Roman"/>
          <w:szCs w:val="32"/>
        </w:rPr>
        <w:t>建立健全工业炉窑大气污染综合治理管理体系，完善工业炉窑清单，健全炉窑监测监控体系，提升炉窑装备和污染治理水平，进一步加大落后产能和不达标工业炉窑淘汰力度，依法关停严重污染环境的工业炉窑。加</w:t>
      </w:r>
      <w:r>
        <w:rPr>
          <w:rFonts w:ascii="仿宋_GB2312" w:hAnsi="Times New Roman" w:cs="Times New Roman"/>
          <w:szCs w:val="32"/>
        </w:rPr>
        <w:t>快推进重点行业工业炉窑</w:t>
      </w:r>
      <w:r>
        <w:rPr>
          <w:rFonts w:hint="eastAsia" w:ascii="仿宋_GB2312"/>
          <w:szCs w:val="32"/>
        </w:rPr>
        <w:t>燃料清洁能源替代，实施污染深度治理。</w:t>
      </w:r>
    </w:p>
    <w:p w14:paraId="437FB7E7">
      <w:pPr>
        <w:overflowPunct w:val="0"/>
        <w:ind w:firstLine="640"/>
        <w:rPr>
          <w:rFonts w:ascii="仿宋_GB2312" w:hAnsi="Calibri" w:cs="Times New Roman"/>
          <w:szCs w:val="32"/>
        </w:rPr>
      </w:pPr>
      <w:r>
        <w:rPr>
          <w:rFonts w:hint="eastAsia" w:ascii="楷体_GB2312" w:hAnsi="仿宋_GB2312" w:eastAsia="楷体_GB2312" w:cs="仿宋_GB2312"/>
          <w:szCs w:val="32"/>
        </w:rPr>
        <w:t>巩固锅炉综合整治成果。</w:t>
      </w:r>
      <w:r>
        <w:rPr>
          <w:rFonts w:hint="eastAsia" w:ascii="仿宋_GB2312" w:hAnsi="Calibri" w:cs="Times New Roman"/>
          <w:szCs w:val="32"/>
        </w:rPr>
        <w:t>开展燃气锅炉和生物质锅炉排查，完善锅炉清单，对纳入清单的燃气锅炉和生物质锅炉改造效果进行抽测，对监测发现改造效果达不到要求的锅炉组织进行整治。通过纳入集中供暖等方式鼓励1蒸吨以下燃气小锅炉主动拆除。</w:t>
      </w:r>
      <w:r>
        <w:rPr>
          <w:rFonts w:hint="eastAsia" w:ascii="仿宋_GB2312" w:hAnsi="黑体"/>
          <w:szCs w:val="32"/>
        </w:rPr>
        <w:t>持续开展低空排烟设施排查整治，</w:t>
      </w:r>
      <w:r>
        <w:rPr>
          <w:rFonts w:hint="eastAsia" w:ascii="仿宋_GB2312" w:hAnsi="Calibri" w:cs="Times New Roman"/>
          <w:szCs w:val="32"/>
        </w:rPr>
        <w:t>严查经营性小燃煤炉等低空排烟设施</w:t>
      </w:r>
      <w:r>
        <w:rPr>
          <w:rFonts w:ascii="仿宋_GB2312" w:hAnsi="Calibri" w:cs="Times New Roman"/>
          <w:szCs w:val="32"/>
        </w:rPr>
        <w:t>。</w:t>
      </w:r>
    </w:p>
    <w:p w14:paraId="0B83F38B">
      <w:pPr>
        <w:overflowPunct w:val="0"/>
        <w:ind w:firstLine="640"/>
        <w:rPr>
          <w:rFonts w:ascii="仿宋_GB2312" w:hAnsi="Calibri" w:cs="Times New Roman"/>
          <w:szCs w:val="32"/>
        </w:rPr>
      </w:pPr>
      <w:r>
        <w:rPr>
          <w:rFonts w:hint="eastAsia" w:ascii="楷体_GB2312" w:hAnsi="仿宋_GB2312" w:eastAsia="楷体_GB2312" w:cs="仿宋_GB2312"/>
          <w:szCs w:val="32"/>
        </w:rPr>
        <w:t>探索推动工业氨减排。</w:t>
      </w:r>
      <w:r>
        <w:rPr>
          <w:rFonts w:hint="eastAsia" w:ascii="仿宋_GB2312" w:hAnsi="Calibri" w:cs="Times New Roman"/>
          <w:szCs w:val="32"/>
        </w:rPr>
        <w:t>严格控制涉及使用尿素、液氨等脱硝剂进行脱硝企业的生产及治污工序，鼓励企业优化升级烟气脱硝设施喷氨控制系统，减少氨过剩量，降低氨逃逸浓度。定期开展氨逃逸监测，推进重点企业氨逃逸在线监测试点安装工作。</w:t>
      </w:r>
    </w:p>
    <w:p w14:paraId="52BA9AF8">
      <w:pPr>
        <w:ind w:firstLine="640"/>
        <w:rPr>
          <w:rFonts w:ascii="仿宋_GB2312" w:hAnsi="Times New Roman" w:cs="Times New Roman"/>
          <w:kern w:val="0"/>
          <w:szCs w:val="32"/>
        </w:rPr>
      </w:pPr>
      <w:r>
        <w:rPr>
          <w:rFonts w:hint="eastAsia" w:ascii="楷体_GB2312" w:hAnsi="仿宋_GB2312" w:eastAsia="楷体_GB2312" w:cs="仿宋_GB2312"/>
          <w:szCs w:val="32"/>
        </w:rPr>
        <w:t>实施挥发性有机物（</w:t>
      </w:r>
      <w:r>
        <w:rPr>
          <w:rFonts w:ascii="楷体_GB2312" w:hAnsi="仿宋_GB2312" w:eastAsia="楷体_GB2312" w:cs="仿宋_GB2312"/>
          <w:szCs w:val="32"/>
        </w:rPr>
        <w:t>VOCs）全过程综合治理。</w:t>
      </w:r>
      <w:r>
        <w:rPr>
          <w:rFonts w:hint="eastAsia" w:ascii="仿宋_GB2312" w:hAnsi="Times New Roman" w:cs="Times New Roman"/>
          <w:kern w:val="0"/>
          <w:szCs w:val="32"/>
        </w:rPr>
        <w:t>继续实施表</w:t>
      </w:r>
      <w:r>
        <w:rPr>
          <w:rFonts w:hint="eastAsia" w:ascii="仿宋_GB2312" w:hAnsi="仿宋" w:cs="Times New Roman"/>
          <w:bCs/>
          <w:szCs w:val="32"/>
        </w:rPr>
        <w:t>面涂装、包装印刷等行业V</w:t>
      </w:r>
      <w:r>
        <w:rPr>
          <w:rFonts w:ascii="仿宋_GB2312" w:hAnsi="仿宋" w:cs="Times New Roman"/>
          <w:bCs/>
          <w:szCs w:val="32"/>
        </w:rPr>
        <w:t>OC</w:t>
      </w:r>
      <w:r>
        <w:rPr>
          <w:rFonts w:hint="eastAsia" w:ascii="仿宋_GB2312" w:hAnsi="仿宋" w:cs="Times New Roman"/>
          <w:bCs/>
          <w:szCs w:val="32"/>
        </w:rPr>
        <w:t>s源头替代，</w:t>
      </w:r>
      <w:r>
        <w:rPr>
          <w:rFonts w:ascii="仿宋_GB2312" w:hAnsi="仿宋" w:cs="Times New Roman"/>
          <w:bCs/>
          <w:szCs w:val="32"/>
        </w:rPr>
        <w:t>2022年底前，完成济南考格尔汽车制造有限公司、山东卓怡家具有限公司等企业源头替代。</w:t>
      </w:r>
      <w:r>
        <w:rPr>
          <w:rFonts w:hint="eastAsia" w:ascii="仿宋_GB2312" w:hAnsi="仿宋" w:cs="Times New Roman"/>
          <w:bCs/>
          <w:szCs w:val="32"/>
        </w:rPr>
        <w:t>全面推进低（无）VOCs含量的</w:t>
      </w:r>
      <w:r>
        <w:rPr>
          <w:rFonts w:ascii="仿宋_GB2312" w:hAnsi="仿宋" w:cs="Times New Roman"/>
          <w:bCs/>
          <w:szCs w:val="32"/>
        </w:rPr>
        <w:t>工业</w:t>
      </w:r>
      <w:r>
        <w:rPr>
          <w:rFonts w:hint="eastAsia" w:ascii="仿宋_GB2312" w:hAnsi="仿宋" w:cs="Times New Roman"/>
          <w:bCs/>
          <w:szCs w:val="32"/>
        </w:rPr>
        <w:t>涂料、油墨、胶粘剂、清洗剂等原辅材料使用，建设表面涂装、包装印刷行业挥发性有机物源头替代项目，</w:t>
      </w:r>
      <w:r>
        <w:rPr>
          <w:rFonts w:ascii="Times New Roman" w:hAnsi="Times New Roman" w:cs="Times New Roman"/>
          <w:szCs w:val="32"/>
        </w:rPr>
        <w:t>完成</w:t>
      </w:r>
      <w:r>
        <w:rPr>
          <w:rFonts w:hint="eastAsia" w:ascii="Times New Roman" w:hAnsi="Times New Roman" w:cs="Times New Roman"/>
          <w:szCs w:val="32"/>
        </w:rPr>
        <w:t>市</w:t>
      </w:r>
      <w:r>
        <w:rPr>
          <w:rFonts w:ascii="Times New Roman" w:hAnsi="Times New Roman" w:cs="Times New Roman"/>
          <w:szCs w:val="32"/>
        </w:rPr>
        <w:t>下达的溶剂型工业涂料、油墨、胶粘剂替代任务</w:t>
      </w:r>
      <w:r>
        <w:rPr>
          <w:rFonts w:hint="eastAsia" w:ascii="仿宋_GB2312" w:hAnsi="仿宋" w:cs="Times New Roman"/>
          <w:bCs/>
          <w:szCs w:val="32"/>
        </w:rPr>
        <w:t>。</w:t>
      </w:r>
      <w:r>
        <w:rPr>
          <w:rFonts w:hint="eastAsia" w:ascii="仿宋_GB2312" w:hAnsi="Times New Roman" w:cs="Times New Roman"/>
          <w:kern w:val="0"/>
          <w:szCs w:val="32"/>
        </w:rPr>
        <w:t>积极申报省、市重点行业低VOCs替代示范项目。</w:t>
      </w:r>
      <w:r>
        <w:rPr>
          <w:rFonts w:hint="eastAsia" w:ascii="仿宋_GB2312" w:hAnsi="仿宋" w:cs="Times New Roman"/>
          <w:bCs/>
          <w:szCs w:val="32"/>
        </w:rPr>
        <w:t>加强废气的收集和处理，开展原油、成品油、有机化学品等涉VOCs物质储罐排查，鼓励</w:t>
      </w:r>
      <w:r>
        <w:rPr>
          <w:rFonts w:hint="eastAsia" w:ascii="Times New Roman" w:hAnsi="Times New Roman" w:cs="Times New Roman"/>
          <w:szCs w:val="32"/>
        </w:rPr>
        <w:t>辖区内</w:t>
      </w:r>
      <w:r>
        <w:rPr>
          <w:rFonts w:hint="eastAsia" w:ascii="仿宋_GB2312" w:hAnsi="仿宋" w:cs="Times New Roman"/>
          <w:bCs/>
          <w:szCs w:val="32"/>
        </w:rPr>
        <w:t>大型企业自行开展LDAR。加强监督检查，每年</w:t>
      </w:r>
      <w:r>
        <w:rPr>
          <w:rFonts w:ascii="仿宋_GB2312" w:hAnsi="仿宋" w:cs="Times New Roman"/>
          <w:bCs/>
          <w:szCs w:val="32"/>
        </w:rPr>
        <w:t>O</w:t>
      </w:r>
      <w:r>
        <w:rPr>
          <w:rFonts w:ascii="仿宋_GB2312" w:hAnsi="仿宋" w:cs="Times New Roman"/>
          <w:bCs/>
          <w:szCs w:val="32"/>
          <w:vertAlign w:val="subscript"/>
        </w:rPr>
        <w:t>3</w:t>
      </w:r>
      <w:r>
        <w:rPr>
          <w:rFonts w:hint="eastAsia" w:ascii="仿宋_GB2312" w:hAnsi="仿宋" w:cs="Times New Roman"/>
          <w:bCs/>
          <w:szCs w:val="32"/>
        </w:rPr>
        <w:t>污染高发季前，</w:t>
      </w:r>
      <w:r>
        <w:rPr>
          <w:rFonts w:hint="eastAsia" w:ascii="仿宋_GB2312" w:hAnsi="Times New Roman" w:cs="Times New Roman"/>
          <w:kern w:val="0"/>
          <w:szCs w:val="32"/>
        </w:rPr>
        <w:t>视情加密LDAR监测频次。</w:t>
      </w:r>
    </w:p>
    <w:p w14:paraId="69F85391">
      <w:pPr>
        <w:ind w:firstLine="640"/>
        <w:rPr>
          <w:rFonts w:ascii="仿宋_GB2312" w:hAnsi="仿宋" w:cs="Times New Roman"/>
          <w:bCs/>
          <w:szCs w:val="32"/>
        </w:rPr>
      </w:pPr>
      <w:r>
        <w:rPr>
          <w:rFonts w:hint="eastAsia" w:ascii="楷体_GB2312" w:hAnsi="仿宋_GB2312" w:eastAsia="楷体_GB2312" w:cs="仿宋_GB2312"/>
          <w:szCs w:val="32"/>
        </w:rPr>
        <w:t>加强重难点行业VOCs治理。</w:t>
      </w:r>
      <w:r>
        <w:rPr>
          <w:rFonts w:hint="eastAsia" w:ascii="仿宋_GB2312" w:hAnsi="仿宋" w:cs="Times New Roman"/>
          <w:bCs/>
          <w:szCs w:val="32"/>
        </w:rPr>
        <w:t>强化油品储运销VOCs监管，规范油气回收设施运行，开展油气回收检测，持续推动夏季实施夜间加油优惠，鼓励错时卸油措施，引导公众夜间错峰加油。加大</w:t>
      </w:r>
      <w:r>
        <w:rPr>
          <w:rFonts w:hint="eastAsia" w:ascii="Times New Roman" w:hAnsi="Times New Roman" w:cs="Times New Roman"/>
          <w:szCs w:val="32"/>
        </w:rPr>
        <w:t>济南新材料产业园区、药山都市工业园等</w:t>
      </w:r>
      <w:r>
        <w:rPr>
          <w:rFonts w:hint="eastAsia" w:ascii="仿宋_GB2312" w:hAnsi="Times New Roman" w:cs="Times New Roman"/>
          <w:kern w:val="0"/>
          <w:szCs w:val="32"/>
        </w:rPr>
        <w:t>涉VOCs企业</w:t>
      </w:r>
      <w:r>
        <w:rPr>
          <w:rFonts w:hint="eastAsia" w:ascii="Times New Roman" w:hAnsi="Times New Roman" w:cs="Times New Roman"/>
          <w:szCs w:val="32"/>
        </w:rPr>
        <w:t>综合整治力度</w:t>
      </w:r>
      <w:r>
        <w:rPr>
          <w:rFonts w:hint="eastAsia" w:ascii="仿宋_GB2312" w:hAnsi="仿宋" w:cs="Times New Roman"/>
          <w:bCs/>
          <w:szCs w:val="32"/>
        </w:rPr>
        <w:t>，</w:t>
      </w:r>
      <w:r>
        <w:rPr>
          <w:rFonts w:hint="eastAsia" w:ascii="仿宋_GB2312" w:hAnsi="Times New Roman" w:cs="Times New Roman"/>
          <w:kern w:val="0"/>
          <w:szCs w:val="32"/>
        </w:rPr>
        <w:t>每年4-6月，对生产涂料、胶粘剂等含V</w:t>
      </w:r>
      <w:r>
        <w:rPr>
          <w:rFonts w:ascii="仿宋_GB2312" w:hAnsi="Times New Roman" w:cs="Times New Roman"/>
          <w:kern w:val="0"/>
          <w:szCs w:val="32"/>
        </w:rPr>
        <w:t>OC</w:t>
      </w:r>
      <w:r>
        <w:rPr>
          <w:rFonts w:hint="eastAsia" w:ascii="仿宋_GB2312" w:hAnsi="Times New Roman" w:cs="Times New Roman"/>
          <w:kern w:val="0"/>
          <w:szCs w:val="32"/>
        </w:rPr>
        <w:t>s原料企业和使用涂料的家具、汽车制造、印刷包装、机械制造等涉喷涂作业工序行业企业开展专项检查</w:t>
      </w:r>
      <w:r>
        <w:rPr>
          <w:rFonts w:ascii="仿宋_GB2312" w:hAnsi="仿宋" w:cs="Times New Roman"/>
          <w:bCs/>
          <w:szCs w:val="32"/>
        </w:rPr>
        <w:t>。</w:t>
      </w:r>
      <w:r>
        <w:rPr>
          <w:rFonts w:hint="eastAsia" w:ascii="仿宋_GB2312" w:hAnsi="仿宋" w:cs="Times New Roman"/>
          <w:bCs/>
          <w:szCs w:val="32"/>
        </w:rPr>
        <w:t>加强汽修喷涂、装饰、</w:t>
      </w:r>
      <w:r>
        <w:rPr>
          <w:rFonts w:hint="eastAsia" w:ascii="仿宋_GB2312" w:hAnsi="Times New Roman" w:cs="Times New Roman"/>
          <w:kern w:val="0"/>
          <w:szCs w:val="32"/>
        </w:rPr>
        <w:t>广告印刷、</w:t>
      </w:r>
      <w:r>
        <w:rPr>
          <w:rFonts w:hint="eastAsia" w:ascii="仿宋_GB2312" w:hAnsi="仿宋" w:cs="Times New Roman"/>
          <w:bCs/>
          <w:szCs w:val="32"/>
        </w:rPr>
        <w:t>装修等生活消费领域溶剂使用环节VOCs排放源的管控，确保治理效果。</w:t>
      </w:r>
    </w:p>
    <w:p w14:paraId="3B86220F">
      <w:pPr>
        <w:overflowPunct w:val="0"/>
        <w:ind w:firstLine="640"/>
        <w:rPr>
          <w:rFonts w:ascii="仿宋_GB2312" w:hAnsi="仿宋" w:cs="Times New Roman"/>
          <w:bCs/>
          <w:szCs w:val="32"/>
        </w:rPr>
      </w:pPr>
      <w:r>
        <w:rPr>
          <w:rFonts w:hint="eastAsia" w:ascii="楷体_GB2312" w:hAnsi="仿宋_GB2312" w:eastAsia="楷体_GB2312" w:cs="仿宋_GB2312"/>
          <w:szCs w:val="32"/>
        </w:rPr>
        <w:t>强化恶臭、有毒有害大气污染物风险管控。</w:t>
      </w:r>
      <w:r>
        <w:rPr>
          <w:rFonts w:hint="eastAsia" w:ascii="仿宋_GB2312" w:hAnsi="仿宋" w:cs="Times New Roman"/>
          <w:bCs/>
          <w:szCs w:val="32"/>
        </w:rPr>
        <w:t>根据国家有毒有害大气污染物名录和优先控制化学品名录，加强相关行业有毒有害大气污染物排放监管。加强恶臭、有毒有害大气污染物防控，对恶臭投诉较多的重点企业和园区安装电子鼻。</w:t>
      </w:r>
    </w:p>
    <w:p w14:paraId="075FCED7">
      <w:pPr>
        <w:overflowPunct w:val="0"/>
        <w:spacing w:before="156" w:beforeLines="50" w:after="156" w:afterLines="50"/>
        <w:ind w:firstLine="0" w:firstLineChars="0"/>
        <w:jc w:val="center"/>
        <w:outlineLvl w:val="1"/>
        <w:rPr>
          <w:rFonts w:ascii="黑体" w:hAnsi="黑体" w:eastAsia="黑体"/>
          <w:color w:val="000000"/>
          <w:szCs w:val="32"/>
        </w:rPr>
      </w:pPr>
      <w:bookmarkStart w:id="77" w:name="_Toc129267351"/>
      <w:bookmarkStart w:id="78" w:name="_Toc89868198"/>
      <w:bookmarkStart w:id="79" w:name="_Toc78904875"/>
      <w:bookmarkStart w:id="80" w:name="_Toc82537934"/>
      <w:r>
        <w:rPr>
          <w:rFonts w:ascii="黑体" w:hAnsi="黑体" w:eastAsia="黑体"/>
          <w:color w:val="000000"/>
          <w:szCs w:val="32"/>
        </w:rPr>
        <w:t>第四节</w:t>
      </w:r>
      <w:r>
        <w:rPr>
          <w:rFonts w:hint="eastAsia" w:ascii="黑体" w:hAnsi="黑体" w:eastAsia="黑体"/>
          <w:color w:val="000000"/>
          <w:szCs w:val="32"/>
        </w:rPr>
        <w:t xml:space="preserve"> 统筹控制移动污染</w:t>
      </w:r>
      <w:bookmarkEnd w:id="77"/>
      <w:bookmarkEnd w:id="78"/>
      <w:bookmarkEnd w:id="79"/>
      <w:bookmarkEnd w:id="80"/>
    </w:p>
    <w:p w14:paraId="2BC8B650">
      <w:pPr>
        <w:ind w:firstLine="640"/>
        <w:rPr>
          <w:rFonts w:hint="eastAsia"/>
        </w:rPr>
      </w:pPr>
      <w:r>
        <w:rPr>
          <w:rFonts w:hint="eastAsia" w:ascii="楷体_GB2312" w:hAnsi="仿宋_GB2312" w:eastAsia="楷体_GB2312" w:cs="仿宋_GB2312"/>
          <w:szCs w:val="32"/>
        </w:rPr>
        <w:t>强化车用油品和尿素监管。</w:t>
      </w:r>
      <w:r>
        <w:rPr>
          <w:rFonts w:hint="eastAsia" w:ascii="仿宋_GB2312" w:hAnsi="Times New Roman" w:cs="Times New Roman"/>
          <w:szCs w:val="32"/>
        </w:rPr>
        <w:t>持续提升生产、销售和使用的汽、柴油油品质量，开展车用油品、尿素常态化监督检查</w:t>
      </w:r>
      <w:r>
        <w:rPr>
          <w:rFonts w:hint="eastAsia" w:ascii="仿宋_GB2312" w:hAnsi="宋体" w:cs="仿宋"/>
          <w:spacing w:val="2"/>
          <w:szCs w:val="32"/>
        </w:rPr>
        <w:t>，实现对加油站、油品仓储和批发企业成品油质量监督抽检100%全覆盖，</w:t>
      </w:r>
      <w:r>
        <w:rPr>
          <w:rFonts w:hint="eastAsia" w:ascii="仿宋_GB2312" w:hAnsi="Times New Roman" w:cs="Times New Roman"/>
          <w:szCs w:val="32"/>
        </w:rPr>
        <w:t>严厉打击非法生产、销售不合格油品行为。建立健全在用油品溯源机制，不断完善在用油品溯源程序，在源头上遏制劣质油品流入。</w:t>
      </w:r>
      <w:r>
        <w:rPr>
          <w:rFonts w:hint="eastAsia" w:ascii="仿宋_GB2312"/>
          <w:szCs w:val="24"/>
        </w:rPr>
        <w:t>围绕非法成品油“购、运、储、销”各环节，每年组织开展非标油专项联合执法行动，以物流基地、货运车辆停车场和休息区、施工工地、国省道等为重点，持续集中打击和清理取缔黑加油站、流动加油车。</w:t>
      </w:r>
      <w:r>
        <w:rPr>
          <w:rFonts w:hint="eastAsia" w:ascii="仿宋_GB2312" w:hAnsi="Times New Roman" w:cs="Times New Roman"/>
          <w:szCs w:val="32"/>
        </w:rPr>
        <w:t>进一步加强车用尿素抽检力度，对全区高速公路、国道、省道沿线加油站销售的车用尿素产品开展专项监督抽查。</w:t>
      </w:r>
    </w:p>
    <w:p w14:paraId="70D74D19">
      <w:pPr>
        <w:overflowPunct w:val="0"/>
        <w:ind w:firstLine="640"/>
        <w:rPr>
          <w:rFonts w:ascii="仿宋_GB2312" w:hAnsi="Times New Roman" w:cs="Times New Roman"/>
          <w:szCs w:val="32"/>
        </w:rPr>
      </w:pPr>
      <w:r>
        <w:rPr>
          <w:rFonts w:hint="eastAsia" w:ascii="楷体_GB2312" w:hAnsi="仿宋_GB2312" w:eastAsia="楷体_GB2312" w:cs="仿宋_GB2312"/>
          <w:szCs w:val="32"/>
        </w:rPr>
        <w:t>促进交通用能清洁化。</w:t>
      </w:r>
      <w:r>
        <w:rPr>
          <w:rFonts w:hint="eastAsia" w:ascii="仿宋_GB2312" w:hAnsi="仿宋" w:cs="Times New Roman"/>
          <w:szCs w:val="32"/>
        </w:rPr>
        <w:t>推广使用新能源汽车，</w:t>
      </w:r>
      <w:r>
        <w:rPr>
          <w:rFonts w:hint="eastAsia" w:ascii="仿宋_GB2312" w:hAnsi="宋体" w:cs="仿宋"/>
          <w:spacing w:val="2"/>
          <w:szCs w:val="32"/>
        </w:rPr>
        <w:t>凡使用财政资金购买的</w:t>
      </w:r>
      <w:r>
        <w:rPr>
          <w:rFonts w:hint="eastAsia" w:ascii="仿宋_GB2312"/>
          <w:szCs w:val="24"/>
        </w:rPr>
        <w:t>公务用车（除涉及国家安全、侦查办案、防汛抢险救灾等特殊工作要求的车辆）及市政车辆，统一采购新能源车</w:t>
      </w:r>
      <w:r>
        <w:rPr>
          <w:rFonts w:hint="eastAsia" w:ascii="仿宋_GB2312" w:hAnsi="仿宋" w:cs="Times New Roman"/>
          <w:szCs w:val="32"/>
        </w:rPr>
        <w:t>，</w:t>
      </w:r>
      <w:r>
        <w:rPr>
          <w:rFonts w:hint="eastAsia" w:ascii="仿宋_GB2312"/>
          <w:szCs w:val="24"/>
        </w:rPr>
        <w:t>到</w:t>
      </w:r>
      <w:r>
        <w:rPr>
          <w:rFonts w:hint="eastAsia" w:ascii="仿宋_GB2312" w:hAnsi="Times New Roman" w:cs="Times New Roman"/>
          <w:szCs w:val="24"/>
        </w:rPr>
        <w:t>2023</w:t>
      </w:r>
      <w:r>
        <w:rPr>
          <w:rFonts w:hint="eastAsia" w:ascii="仿宋_GB2312"/>
          <w:szCs w:val="24"/>
        </w:rPr>
        <w:t>年，在用财政资金购买交通车辆用能清洁化比例达到</w:t>
      </w:r>
      <w:r>
        <w:rPr>
          <w:rFonts w:hint="eastAsia" w:ascii="仿宋_GB2312" w:hAnsi="Times New Roman" w:cs="Times New Roman"/>
          <w:szCs w:val="24"/>
        </w:rPr>
        <w:t>100%</w:t>
      </w:r>
      <w:r>
        <w:rPr>
          <w:rFonts w:hint="eastAsia" w:ascii="仿宋_GB2312"/>
          <w:szCs w:val="24"/>
        </w:rPr>
        <w:t>。</w:t>
      </w:r>
      <w:r>
        <w:rPr>
          <w:rFonts w:hint="eastAsia" w:ascii="仿宋_GB2312" w:hAnsi="仿宋" w:cs="Times New Roman"/>
          <w:szCs w:val="32"/>
        </w:rPr>
        <w:t>到2023年</w:t>
      </w:r>
      <w:r>
        <w:rPr>
          <w:rFonts w:hint="eastAsia" w:ascii="仿宋_GB2312" w:hAnsi="宋体" w:cs="仿宋"/>
          <w:spacing w:val="2"/>
          <w:szCs w:val="32"/>
        </w:rPr>
        <w:t>，</w:t>
      </w:r>
      <w:r>
        <w:rPr>
          <w:rFonts w:hint="eastAsia" w:ascii="仿宋_GB2312"/>
          <w:szCs w:val="24"/>
        </w:rPr>
        <w:t>市内货运等行业新增车辆</w:t>
      </w:r>
      <w:r>
        <w:rPr>
          <w:rFonts w:hint="eastAsia" w:ascii="仿宋_GB2312" w:hAnsi="仿宋_GB2312"/>
        </w:rPr>
        <w:t>力争全面实现电动化，在用车辆中新能源车辆占比达到</w:t>
      </w:r>
      <w:r>
        <w:rPr>
          <w:rFonts w:hint="eastAsia" w:ascii="仿宋_GB2312" w:hAnsi="Times New Roman"/>
        </w:rPr>
        <w:t>50%</w:t>
      </w:r>
      <w:r>
        <w:rPr>
          <w:rFonts w:hint="eastAsia" w:ascii="仿宋_GB2312" w:hAnsi="仿宋" w:cs="Times New Roman"/>
          <w:szCs w:val="32"/>
        </w:rPr>
        <w:t>。</w:t>
      </w:r>
      <w:r>
        <w:rPr>
          <w:rFonts w:hint="eastAsia" w:ascii="仿宋_GB2312"/>
          <w:szCs w:val="24"/>
        </w:rPr>
        <w:t>加快新能源充电桩等汽车配套基础设施建设，建设多层次、点线面相结合的充换电设施网络，加强配套电网支撑，实现充电设施无障碍并网和可靠供电。</w:t>
      </w:r>
      <w:r>
        <w:rPr>
          <w:rFonts w:hint="eastAsia" w:ascii="仿宋_GB2312" w:hAnsi="Times New Roman" w:cs="Times New Roman"/>
          <w:szCs w:val="32"/>
        </w:rPr>
        <w:t>鼓励铁路货场等新增或更换的作业车辆（含非道路移动机械）主要使用新能源车辆</w:t>
      </w:r>
      <w:r>
        <w:rPr>
          <w:rFonts w:hint="eastAsia" w:ascii="仿宋_GB2312" w:hAnsi="宋体" w:cs="仿宋"/>
          <w:spacing w:val="2"/>
          <w:szCs w:val="32"/>
        </w:rPr>
        <w:t>。</w:t>
      </w:r>
      <w:r>
        <w:rPr>
          <w:rFonts w:hint="eastAsia" w:ascii="仿宋_GB2312" w:hAnsi="仿宋" w:cs="宋体"/>
          <w:kern w:val="0"/>
          <w:szCs w:val="32"/>
        </w:rPr>
        <w:t>以传化泉胜公路港、建邦电商物流园、泉胜公路港、宇佳物流园等规模以上物流园区为重点，积极推动辖区内</w:t>
      </w:r>
      <w:r>
        <w:rPr>
          <w:rFonts w:hint="eastAsia" w:ascii="仿宋_GB2312" w:hAnsi="黑体" w:cs="宋体"/>
          <w:kern w:val="0"/>
          <w:szCs w:val="32"/>
        </w:rPr>
        <w:t>物流园区入园车辆及末端配送车辆清洁化措施</w:t>
      </w:r>
      <w:r>
        <w:rPr>
          <w:rFonts w:hint="eastAsia" w:ascii="仿宋_GB2312" w:hAnsi="黑体"/>
          <w:szCs w:val="32"/>
        </w:rPr>
        <w:t>。推进网约车新能源化，新增网约车的80%采用新能源车型。</w:t>
      </w:r>
      <w:r>
        <w:rPr>
          <w:rFonts w:hint="eastAsia" w:ascii="仿宋_GB2312" w:hAnsi="Times New Roman" w:cs="Times New Roman"/>
          <w:szCs w:val="32"/>
        </w:rPr>
        <w:t>加快节能与新能源、清洁替代能源汽车技术开发，加强车辆购置、配套设施建设等方面的政策支持。</w:t>
      </w:r>
    </w:p>
    <w:p w14:paraId="0B39BA70">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强化机动车环保管理。</w:t>
      </w:r>
      <w:r>
        <w:rPr>
          <w:rFonts w:hint="eastAsia" w:ascii="仿宋_GB2312" w:hAnsi="Times New Roman" w:cs="Times New Roman"/>
          <w:szCs w:val="32"/>
        </w:rPr>
        <w:t>严格执行国家新生产机动车和非道路移动机械排放标准，配合上级严厉打击生产（进口）、销售不达标车辆（机械）违法行为。加强重型货车路检路查和在用车集中停放地抽查抽测工作，严厉打击私自拆除后处理装置、破坏篡改车载诊断系统（OBD）等违法行为。深入推进在用车排放检验与维护制度实施，实现超标排放车辆排放检验与维修治理闭环管理。加强排放检验机构监督管理，严厉打击排放检验机构检测弄虚作假、屏蔽和修改车辆检测参数等违法行为。按照</w:t>
      </w:r>
      <w:r>
        <w:rPr>
          <w:rFonts w:ascii="仿宋_GB2312" w:hAnsi="Times New Roman" w:cs="Times New Roman"/>
          <w:szCs w:val="32"/>
        </w:rPr>
        <w:t>国家</w:t>
      </w:r>
      <w:r>
        <w:rPr>
          <w:rFonts w:hint="eastAsia" w:ascii="仿宋_GB2312" w:hAnsi="Times New Roman" w:cs="Times New Roman"/>
          <w:szCs w:val="32"/>
        </w:rPr>
        <w:t>、</w:t>
      </w:r>
      <w:r>
        <w:rPr>
          <w:rFonts w:ascii="仿宋_GB2312" w:hAnsi="Times New Roman" w:cs="Times New Roman"/>
          <w:szCs w:val="32"/>
        </w:rPr>
        <w:t>省</w:t>
      </w:r>
      <w:r>
        <w:rPr>
          <w:rFonts w:hint="eastAsia" w:ascii="仿宋_GB2312" w:hAnsi="Times New Roman" w:cs="Times New Roman"/>
          <w:szCs w:val="32"/>
        </w:rPr>
        <w:t>、</w:t>
      </w:r>
      <w:r>
        <w:rPr>
          <w:rFonts w:ascii="仿宋_GB2312" w:hAnsi="Times New Roman" w:cs="Times New Roman"/>
          <w:szCs w:val="32"/>
        </w:rPr>
        <w:t>市部署，</w:t>
      </w:r>
      <w:r>
        <w:rPr>
          <w:rFonts w:hint="eastAsia" w:ascii="仿宋_GB2312" w:hAnsi="Times New Roman" w:cs="Times New Roman"/>
          <w:szCs w:val="32"/>
        </w:rPr>
        <w:t>积极推进车辆燃油蒸发排放控制检测工作，减少油气等挥发性有机污染物排放。健全完善柴油货车运行监管平台，实时监控车辆位置、运行轨迹、排放水平等。组织相关部门加强对我区二手车经销企业和二手车交易市场的检查。</w:t>
      </w:r>
    </w:p>
    <w:p w14:paraId="6D5C4A17">
      <w:pPr>
        <w:widowControl/>
        <w:overflowPunct w:val="0"/>
        <w:ind w:firstLine="640"/>
        <w:rPr>
          <w:rFonts w:ascii="仿宋_GB2312" w:hAnsi="Times New Roman" w:cs="Times New Roman"/>
          <w:szCs w:val="32"/>
        </w:rPr>
      </w:pPr>
      <w:r>
        <w:rPr>
          <w:rFonts w:hint="eastAsia" w:ascii="楷体_GB2312" w:hAnsi="仿宋_GB2312" w:eastAsia="楷体_GB2312" w:cs="仿宋_GB2312"/>
          <w:szCs w:val="32"/>
        </w:rPr>
        <w:t>强化非道路移动源综合治理。</w:t>
      </w:r>
      <w:r>
        <w:rPr>
          <w:rFonts w:hint="eastAsia" w:ascii="仿宋_GB2312" w:hAnsi="Times New Roman" w:cs="Times New Roman"/>
          <w:szCs w:val="32"/>
        </w:rPr>
        <w:t>加快推进各类企业、单位内部作业车辆和机械新能源化更新改造，通过更换电动机等方式，提高其达标</w:t>
      </w:r>
      <w:r>
        <w:rPr>
          <w:rFonts w:ascii="仿宋_GB2312" w:hAnsi="Times New Roman" w:cs="Times New Roman"/>
          <w:szCs w:val="32"/>
        </w:rPr>
        <w:t>排放</w:t>
      </w:r>
      <w:r>
        <w:rPr>
          <w:rFonts w:hint="eastAsia" w:ascii="仿宋_GB2312" w:hAnsi="Times New Roman" w:cs="Times New Roman"/>
          <w:szCs w:val="32"/>
        </w:rPr>
        <w:t>水平。全面实施非道路移动柴油机械第四阶段排放标准。加快老旧机械提前报废更新，2025年底前，基本淘汰国一及以下排放标准的非道路移动机械。严格高排放机械禁用区域管控，按要求落实禁止使用达不到国三排放标准机械的管控要求。继续开展非道路移动机械编码登记及定位安装工作，严格落实施工工地出入场信息报备制度，确保实现环保编码登记的“应编尽编”。加大日常监督抽测力度，健全完善“超标处罚撤场”的长效机制，严查超标排放、冒黑烟等违法违规行为。</w:t>
      </w:r>
    </w:p>
    <w:p w14:paraId="02D31A2B">
      <w:pPr>
        <w:overflowPunct w:val="0"/>
        <w:spacing w:before="156" w:beforeLines="50" w:after="156" w:afterLines="50"/>
        <w:ind w:firstLine="0" w:firstLineChars="0"/>
        <w:jc w:val="center"/>
        <w:outlineLvl w:val="1"/>
        <w:rPr>
          <w:rFonts w:ascii="黑体" w:hAnsi="黑体" w:eastAsia="黑体"/>
          <w:color w:val="000000"/>
          <w:szCs w:val="32"/>
        </w:rPr>
      </w:pPr>
      <w:bookmarkStart w:id="81" w:name="_Toc82537935"/>
      <w:bookmarkStart w:id="82" w:name="_Toc78904876"/>
      <w:bookmarkStart w:id="83" w:name="_Toc129267352"/>
      <w:bookmarkStart w:id="84" w:name="_Toc89868199"/>
      <w:r>
        <w:rPr>
          <w:rFonts w:hint="eastAsia" w:ascii="黑体" w:hAnsi="黑体" w:eastAsia="黑体"/>
          <w:color w:val="000000"/>
          <w:szCs w:val="32"/>
        </w:rPr>
        <w:t>第五节 防治城乡面源污染</w:t>
      </w:r>
      <w:bookmarkEnd w:id="81"/>
      <w:bookmarkEnd w:id="82"/>
      <w:bookmarkEnd w:id="83"/>
      <w:bookmarkEnd w:id="84"/>
    </w:p>
    <w:p w14:paraId="1A401BE0">
      <w:pPr>
        <w:overflowPunct w:val="0"/>
        <w:ind w:firstLine="640"/>
        <w:rPr>
          <w:rFonts w:ascii="仿宋_GB2312" w:hAnsi="仿宋" w:cs="Times New Roman"/>
          <w:bCs/>
          <w:szCs w:val="32"/>
        </w:rPr>
      </w:pPr>
      <w:r>
        <w:rPr>
          <w:rFonts w:hint="eastAsia" w:ascii="楷体_GB2312" w:hAnsi="仿宋_GB2312" w:eastAsia="楷体_GB2312" w:cs="仿宋_GB2312"/>
          <w:szCs w:val="32"/>
        </w:rPr>
        <w:t>推进扬尘精细化管控。</w:t>
      </w:r>
      <w:r>
        <w:rPr>
          <w:rFonts w:hint="eastAsia" w:ascii="仿宋_GB2312" w:hAnsi="仿宋" w:cs="Times New Roman"/>
          <w:bCs/>
          <w:szCs w:val="32"/>
        </w:rPr>
        <w:t>全面加强各类施工工地、道路、工业企业料场堆场扬尘精细化管控。完善扬尘防治帮包责任制，每月动态更新全市扬尘源清单，推进施工扬尘精细化管理。全面推行绿色施工，施工现场严格落实“八项扬尘防治措施”。强化降尘量监管，加强全链条、全作业面、标准化管控各类扬尘污染。到2025年，规模以上建筑施工工地安装在线监控和视频监控设施，并接入当地监管平台。全面实施分级道路分类保洁措施，建立“洒水、冲刷、清洗、清扫、捡拾”五位一体保洁控尘模式，达到“六净一洁见本色”工作标准，加大城市出入口、城乡结合部、支路街巷等道路冲洗保洁力度，城市和县城主次干道机扫率、洒水冲刷率达到100%。对颗粒物考核排名落后的道路严管严控，有效实施属地管理、部门联动、综合治理提升措施。</w:t>
      </w:r>
    </w:p>
    <w:p w14:paraId="123EFDB0">
      <w:pPr>
        <w:overflowPunct w:val="0"/>
        <w:ind w:firstLine="640"/>
        <w:rPr>
          <w:rFonts w:ascii="仿宋_GB2312" w:hAnsi="Times New Roman" w:cs="Times New Roman"/>
          <w:szCs w:val="32"/>
        </w:rPr>
      </w:pPr>
      <w:r>
        <w:rPr>
          <w:rFonts w:hint="eastAsia" w:ascii="楷体_GB2312" w:hAnsi="仿宋_GB2312" w:eastAsia="楷体_GB2312" w:cs="仿宋_GB2312"/>
          <w:szCs w:val="32"/>
        </w:rPr>
        <w:t>开展餐饮油烟污染综合整治。</w:t>
      </w:r>
      <w:r>
        <w:rPr>
          <w:rFonts w:hint="eastAsia" w:ascii="仿宋_GB2312" w:hAnsi="Times New Roman" w:cs="Times New Roman"/>
          <w:szCs w:val="32"/>
        </w:rPr>
        <w:t>完善源头管控、综合执法、部门协调、设施运行和检查监测等餐饮油烟污染长效监管机制。在居民住宅楼、未配套设立专用烟道的商住综合楼以及商住综合楼内与居住层相邻的商业楼层内禁止新建、改建、扩建产生油烟、异味、废气的餐饮服务项目。强化餐饮服务企业油烟排放规范化整治，</w:t>
      </w:r>
      <w:r>
        <w:rPr>
          <w:rFonts w:hint="eastAsia" w:ascii="仿宋_GB2312" w:hAnsi="Times New Roman" w:cs="Times New Roman"/>
          <w:kern w:val="0"/>
          <w:szCs w:val="32"/>
        </w:rPr>
        <w:t>加大对D17文化创意产业园和无影山中路、无影山东路、无影山南路周边等餐饮聚集区的检查力度</w:t>
      </w:r>
      <w:r>
        <w:rPr>
          <w:rFonts w:hint="eastAsia" w:ascii="仿宋_GB2312" w:hAnsi="Times New Roman" w:cs="Times New Roman"/>
          <w:szCs w:val="32"/>
        </w:rPr>
        <w:t>，对未安装油烟防治装置，或者已安装油烟污染防治装置但超过排放标准对附近居民生活环境造成污染的违法行为依法作出行政处罚。加强对烧烤区域的管理，杜绝区域内露天烧烤食品行为。对规模以上餐饮企业、食堂或者在居民住宅、医院、学校等人口聚集区且投诉较多的餐饮单位，安装油烟在线监控设施。</w:t>
      </w:r>
    </w:p>
    <w:p w14:paraId="30CEC556">
      <w:pPr>
        <w:pStyle w:val="5"/>
        <w:spacing w:after="0"/>
        <w:ind w:firstLine="640"/>
        <w:rPr>
          <w:rFonts w:ascii="仿宋_GB2312" w:hAnsi="仿宋"/>
          <w:bCs/>
          <w:szCs w:val="32"/>
        </w:rPr>
      </w:pPr>
      <w:r>
        <w:rPr>
          <w:rFonts w:hint="eastAsia" w:ascii="楷体_GB2312" w:hAnsi="仿宋_GB2312" w:eastAsia="楷体_GB2312" w:cs="仿宋_GB2312"/>
          <w:szCs w:val="32"/>
        </w:rPr>
        <w:t>加强大气氨（NH</w:t>
      </w:r>
      <w:r>
        <w:rPr>
          <w:rFonts w:hint="eastAsia" w:ascii="楷体_GB2312" w:hAnsi="仿宋_GB2312" w:eastAsia="楷体_GB2312" w:cs="仿宋_GB2312"/>
          <w:szCs w:val="32"/>
          <w:vertAlign w:val="subscript"/>
        </w:rPr>
        <w:t>3</w:t>
      </w:r>
      <w:r>
        <w:rPr>
          <w:rFonts w:hint="eastAsia" w:ascii="楷体_GB2312" w:hAnsi="仿宋_GB2312" w:eastAsia="楷体_GB2312" w:cs="仿宋_GB2312"/>
          <w:szCs w:val="32"/>
        </w:rPr>
        <w:t>）排放控制。</w:t>
      </w:r>
      <w:r>
        <w:rPr>
          <w:rFonts w:hint="eastAsia" w:ascii="仿宋_GB2312" w:hAnsi="仿宋"/>
          <w:bCs/>
          <w:szCs w:val="32"/>
        </w:rPr>
        <w:t>探索建立大气氨规范化排放清单，摸清重点排放源。实行“以地定养”，种养结合，优化畜禽养殖布局，推进规模化与标准化养殖，鼓励农牧结合，并与种植业生产配套布局。推进种植业、畜禽养殖业等主要污染源或污染环节氨排放水平监测监控。</w:t>
      </w:r>
    </w:p>
    <w:p w14:paraId="49A2B9BF">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85" w:name="_Toc105512210"/>
      <w:bookmarkStart w:id="86" w:name="_Toc129267353"/>
      <w:r>
        <w:rPr>
          <w:rFonts w:hint="eastAsia" w:ascii="方正小标宋_GBK" w:hAnsi="黑体" w:eastAsia="方正小标宋_GBK" w:cs="Times New Roman"/>
          <w:color w:val="000000"/>
          <w:sz w:val="36"/>
          <w:szCs w:val="36"/>
        </w:rPr>
        <w:t>第六章 深化系统治理 稳步提升水生态环境质量</w:t>
      </w:r>
      <w:bookmarkEnd w:id="85"/>
      <w:bookmarkEnd w:id="86"/>
    </w:p>
    <w:p w14:paraId="565A6A70">
      <w:pPr>
        <w:overflowPunct w:val="0"/>
        <w:ind w:firstLine="640"/>
        <w:rPr>
          <w:rFonts w:ascii="仿宋_GB2312" w:hAnsi="Times New Roman"/>
          <w:szCs w:val="32"/>
        </w:rPr>
      </w:pPr>
      <w:bookmarkStart w:id="87" w:name="_Hlk98939169"/>
      <w:r>
        <w:rPr>
          <w:rFonts w:hint="eastAsia" w:ascii="仿宋_GB2312" w:hAnsi="Times New Roman"/>
          <w:szCs w:val="32"/>
        </w:rPr>
        <w:t>以持续改善水生态环境质量为核心，统筹水资源、</w:t>
      </w:r>
      <w:r>
        <w:rPr>
          <w:rFonts w:ascii="仿宋_GB2312" w:hAnsi="Times New Roman"/>
          <w:szCs w:val="32"/>
        </w:rPr>
        <w:t>水环境、水生态，坚持节水优先，污染减排与生</w:t>
      </w:r>
      <w:r>
        <w:rPr>
          <w:rFonts w:hint="eastAsia" w:ascii="仿宋_GB2312" w:hAnsi="Times New Roman"/>
          <w:szCs w:val="32"/>
        </w:rPr>
        <w:t>态扩容两手发力，</w:t>
      </w:r>
      <w:r>
        <w:rPr>
          <w:rFonts w:ascii="仿宋_GB2312" w:hAnsi="Times New Roman"/>
          <w:szCs w:val="32"/>
        </w:rPr>
        <w:t>推进水资源节约集约利用、水污染治理、美丽河</w:t>
      </w:r>
      <w:r>
        <w:rPr>
          <w:rFonts w:hint="eastAsia" w:ascii="仿宋_GB2312" w:hAnsi="Times New Roman"/>
          <w:szCs w:val="32"/>
        </w:rPr>
        <w:t>湖水生态保护，大力推进美丽河湖保护与建设。</w:t>
      </w:r>
    </w:p>
    <w:bookmarkEnd w:id="87"/>
    <w:p w14:paraId="568A5E26">
      <w:pPr>
        <w:overflowPunct w:val="0"/>
        <w:spacing w:before="156" w:beforeLines="50" w:after="156" w:afterLines="50"/>
        <w:ind w:firstLine="0" w:firstLineChars="0"/>
        <w:jc w:val="center"/>
        <w:outlineLvl w:val="1"/>
        <w:rPr>
          <w:rFonts w:ascii="黑体" w:hAnsi="黑体" w:eastAsia="黑体"/>
          <w:color w:val="000000"/>
          <w:szCs w:val="32"/>
        </w:rPr>
      </w:pPr>
      <w:bookmarkStart w:id="88" w:name="第一节_加强水生态环境系统治理"/>
      <w:bookmarkEnd w:id="88"/>
      <w:bookmarkStart w:id="89" w:name="_bookmark28"/>
      <w:bookmarkEnd w:id="89"/>
      <w:bookmarkStart w:id="90" w:name="_Toc129267354"/>
      <w:bookmarkStart w:id="91" w:name="_Toc105512211"/>
      <w:r>
        <w:rPr>
          <w:rFonts w:hint="eastAsia" w:ascii="黑体" w:hAnsi="黑体" w:eastAsia="黑体"/>
          <w:color w:val="000000"/>
          <w:szCs w:val="32"/>
        </w:rPr>
        <w:t>第一节 加强水生态环境系统治理</w:t>
      </w:r>
      <w:bookmarkEnd w:id="90"/>
      <w:bookmarkEnd w:id="91"/>
    </w:p>
    <w:p w14:paraId="289C4548">
      <w:pPr>
        <w:overflowPunct w:val="0"/>
        <w:ind w:firstLine="640"/>
        <w:rPr>
          <w:rFonts w:ascii="仿宋_GB2312" w:hAnsi="Times New Roman"/>
          <w:strike/>
          <w:szCs w:val="32"/>
        </w:rPr>
      </w:pPr>
      <w:bookmarkStart w:id="92" w:name="_Hlk98939181"/>
      <w:r>
        <w:rPr>
          <w:rFonts w:hint="eastAsia" w:ascii="楷体_GB2312" w:hAnsi="Times New Roman" w:eastAsia="楷体_GB2312"/>
          <w:szCs w:val="32"/>
        </w:rPr>
        <w:t>强化水资源、水生态、水环境统筹管理。</w:t>
      </w:r>
      <w:r>
        <w:rPr>
          <w:rFonts w:hint="eastAsia" w:ascii="仿宋_GB2312" w:hAnsi="Times New Roman"/>
          <w:szCs w:val="32"/>
        </w:rPr>
        <w:t>坚持“以水定城、以水定地、以水定人、以水定产”的原则，优化水资源配置格局，强化水资源利用，实行水资源消耗总量和强度双控，强化水质管控，持续削减主要水污染物排放总量，大力推进水生态环境质量持续改善。</w:t>
      </w:r>
    </w:p>
    <w:p w14:paraId="4D90CA33">
      <w:pPr>
        <w:overflowPunct w:val="0"/>
        <w:ind w:firstLine="640"/>
        <w:rPr>
          <w:rFonts w:ascii="黑体" w:hAnsi="黑体" w:eastAsia="黑体"/>
          <w:szCs w:val="32"/>
        </w:rPr>
      </w:pPr>
      <w:r>
        <w:rPr>
          <w:rFonts w:hint="eastAsia" w:ascii="楷体_GB2312" w:hAnsi="Times New Roman" w:eastAsia="楷体_GB2312"/>
          <w:szCs w:val="32"/>
        </w:rPr>
        <w:t>加强流域污染联防联控。</w:t>
      </w:r>
      <w:r>
        <w:rPr>
          <w:rFonts w:hint="eastAsia" w:ascii="仿宋_GB2312" w:hAnsi="Times New Roman"/>
          <w:szCs w:val="32"/>
        </w:rPr>
        <w:t>积极</w:t>
      </w:r>
      <w:r>
        <w:rPr>
          <w:rFonts w:ascii="仿宋_GB2312" w:hAnsi="Times New Roman"/>
          <w:szCs w:val="32"/>
        </w:rPr>
        <w:t>推动形成小清河流域上下游联合监测、联合执法、应急联动、信息共享的协同推进工作机制。加强重要跨界河流以及其他敏感水体风险防控，</w:t>
      </w:r>
      <w:r>
        <w:rPr>
          <w:rFonts w:hint="eastAsia" w:ascii="仿宋_GB2312" w:hAnsi="Times New Roman"/>
          <w:szCs w:val="32"/>
        </w:rPr>
        <w:t>推行流域水环境预警，确保生态补偿断面水质稳定达标。修订“一河（湖）一策”，对全区</w:t>
      </w:r>
      <w:r>
        <w:rPr>
          <w:rFonts w:ascii="仿宋_GB2312" w:hAnsi="Times New Roman"/>
          <w:szCs w:val="32"/>
        </w:rPr>
        <w:t>3条区级河道和16条乡级河道进行健康评估，确定河湖治理任务，强化河湖治理措施，推进河湖健康发展。</w:t>
      </w:r>
      <w:bookmarkEnd w:id="92"/>
      <w:bookmarkStart w:id="93" w:name="第三节_深化水污染防治"/>
      <w:bookmarkEnd w:id="93"/>
      <w:bookmarkStart w:id="94" w:name="_bookmark30"/>
      <w:bookmarkEnd w:id="94"/>
      <w:bookmarkStart w:id="95" w:name="_Toc105512212"/>
    </w:p>
    <w:p w14:paraId="575D5E74">
      <w:pPr>
        <w:overflowPunct w:val="0"/>
        <w:spacing w:before="156" w:beforeLines="50" w:after="156" w:afterLines="50"/>
        <w:ind w:firstLine="0" w:firstLineChars="0"/>
        <w:jc w:val="center"/>
        <w:outlineLvl w:val="1"/>
        <w:rPr>
          <w:rFonts w:ascii="黑体" w:hAnsi="黑体" w:eastAsia="黑体"/>
          <w:color w:val="000000"/>
          <w:szCs w:val="32"/>
        </w:rPr>
      </w:pPr>
      <w:bookmarkStart w:id="96" w:name="_Toc129267355"/>
      <w:r>
        <w:rPr>
          <w:rFonts w:hint="eastAsia" w:ascii="黑体" w:hAnsi="黑体" w:eastAsia="黑体"/>
          <w:color w:val="000000"/>
          <w:szCs w:val="32"/>
        </w:rPr>
        <w:t>第二节 深化水污染防治</w:t>
      </w:r>
      <w:bookmarkEnd w:id="95"/>
      <w:bookmarkEnd w:id="96"/>
    </w:p>
    <w:p w14:paraId="144C377A">
      <w:pPr>
        <w:overflowPunct w:val="0"/>
        <w:ind w:firstLine="640"/>
        <w:rPr>
          <w:rFonts w:ascii="仿宋_GB2312" w:hAnsi="Times New Roman"/>
          <w:szCs w:val="32"/>
        </w:rPr>
      </w:pPr>
      <w:bookmarkStart w:id="97" w:name="_Hlk98939211"/>
      <w:r>
        <w:rPr>
          <w:rFonts w:hint="eastAsia" w:ascii="楷体_GB2312" w:hAnsi="Times New Roman" w:eastAsia="楷体_GB2312"/>
          <w:szCs w:val="32"/>
        </w:rPr>
        <w:t>全面开展入河排污口溯源整治及监督管理工作。</w:t>
      </w:r>
      <w:r>
        <w:rPr>
          <w:rFonts w:hint="eastAsia" w:ascii="仿宋_GB2312" w:hAnsi="Times New Roman"/>
          <w:szCs w:val="32"/>
        </w:rPr>
        <w:t>深入开展入河排污口精准溯源，按照“取缔一批、合并一批、规范一批”要求，制定“一口一策”入河排污口整治方案，以截污治污为重点，依法取缔非法排污口，清理合并工业园区内企业现有排污口，开展入河排污口规范化整治。严格规范审批工业及工业园区污水处理厂、城镇污水处理厂入河排污口的设置。落实排污口监督管理责任，对工业及各类工业园区污水处理厂、城镇污水处理厂排污口开展监测，依法加强日常监督管理，形成动态管理机制。</w:t>
      </w:r>
    </w:p>
    <w:p w14:paraId="46641EA8">
      <w:pPr>
        <w:overflowPunct w:val="0"/>
        <w:ind w:firstLine="640"/>
        <w:rPr>
          <w:rFonts w:ascii="仿宋_GB2312" w:hAnsi="Times New Roman"/>
          <w:szCs w:val="32"/>
        </w:rPr>
      </w:pPr>
      <w:r>
        <w:rPr>
          <w:rFonts w:hint="eastAsia" w:ascii="楷体_GB2312" w:hAnsi="Times New Roman" w:eastAsia="楷体_GB2312"/>
          <w:szCs w:val="32"/>
        </w:rPr>
        <w:t>狠抓工业水污染防治。</w:t>
      </w:r>
      <w:r>
        <w:rPr>
          <w:rFonts w:hint="eastAsia" w:ascii="仿宋_GB2312" w:hAnsi="Times New Roman"/>
          <w:szCs w:val="32"/>
        </w:rPr>
        <w:t>实施差别化流域环境准入政策，强化准入管理和底线约束。</w:t>
      </w:r>
      <w:r>
        <w:rPr>
          <w:rFonts w:hint="eastAsia" w:ascii="仿宋_GB2312" w:hAnsi="仿宋_GB2312" w:cs="仿宋_GB2312"/>
          <w:szCs w:val="32"/>
        </w:rPr>
        <w:t>落实最严格的水资源管理制度和水资源消耗总量与强度双控，</w:t>
      </w:r>
      <w:r>
        <w:rPr>
          <w:rFonts w:hint="eastAsia" w:ascii="仿宋_GB2312" w:hAnsi="Times New Roman"/>
          <w:szCs w:val="32"/>
        </w:rPr>
        <w:t>严格控制缺水地区、水污染严重地区和敏感区域高耗水、高污染行业发展。新建冶金、</w:t>
      </w:r>
      <w:r>
        <w:rPr>
          <w:rFonts w:ascii="仿宋_GB2312" w:hAnsi="Times New Roman"/>
          <w:szCs w:val="32"/>
        </w:rPr>
        <w:t>电镀、化工、印染、原料</w:t>
      </w:r>
      <w:r>
        <w:rPr>
          <w:rFonts w:hint="eastAsia" w:ascii="仿宋_GB2312" w:hAnsi="Times New Roman"/>
          <w:szCs w:val="32"/>
        </w:rPr>
        <w:t>药制造（</w:t>
      </w:r>
      <w:r>
        <w:rPr>
          <w:rFonts w:ascii="仿宋_GB2312" w:hAnsi="Times New Roman"/>
          <w:szCs w:val="32"/>
        </w:rPr>
        <w:t>有工业废水处理资质且出水达到国家标准的原料药制造</w:t>
      </w:r>
      <w:r>
        <w:rPr>
          <w:rFonts w:hint="eastAsia" w:ascii="仿宋_GB2312" w:hAnsi="Times New Roman"/>
          <w:szCs w:val="32"/>
        </w:rPr>
        <w:t>企业除外）</w:t>
      </w:r>
      <w:r>
        <w:rPr>
          <w:rFonts w:ascii="仿宋_GB2312" w:hAnsi="Times New Roman"/>
          <w:szCs w:val="32"/>
        </w:rPr>
        <w:t>等工业企业排放的含重金属或难以生化降解废水以及</w:t>
      </w:r>
      <w:r>
        <w:rPr>
          <w:rFonts w:hint="eastAsia" w:ascii="仿宋_GB2312" w:hAnsi="Times New Roman"/>
          <w:szCs w:val="32"/>
        </w:rPr>
        <w:t>有关工业企业排放的高盐废水，</w:t>
      </w:r>
      <w:r>
        <w:rPr>
          <w:rFonts w:ascii="仿宋_GB2312" w:hAnsi="Times New Roman"/>
          <w:szCs w:val="32"/>
        </w:rPr>
        <w:t>不得排入市政污水收集处理设</w:t>
      </w:r>
      <w:r>
        <w:rPr>
          <w:rFonts w:hint="eastAsia" w:ascii="仿宋_GB2312" w:hAnsi="Times New Roman"/>
          <w:szCs w:val="32"/>
        </w:rPr>
        <w:t>施。持续实施重点行业工业废水稳定达标排放治理，</w:t>
      </w:r>
      <w:r>
        <w:rPr>
          <w:rFonts w:hAnsi="Times New Roman"/>
          <w:szCs w:val="32"/>
        </w:rPr>
        <w:t>加强</w:t>
      </w:r>
      <w:r>
        <w:rPr>
          <w:rFonts w:hint="eastAsia" w:hAnsi="Times New Roman"/>
          <w:szCs w:val="32"/>
        </w:rPr>
        <w:t>新材料</w:t>
      </w:r>
      <w:r>
        <w:rPr>
          <w:rFonts w:hAnsi="Times New Roman"/>
          <w:szCs w:val="32"/>
        </w:rPr>
        <w:t>产业园</w:t>
      </w:r>
      <w:r>
        <w:rPr>
          <w:rFonts w:hint="eastAsia" w:hAnsi="Times New Roman"/>
          <w:szCs w:val="32"/>
        </w:rPr>
        <w:t>等</w:t>
      </w:r>
      <w:r>
        <w:rPr>
          <w:rFonts w:hAnsi="Times New Roman"/>
          <w:szCs w:val="32"/>
        </w:rPr>
        <w:t>园区</w:t>
      </w:r>
      <w:r>
        <w:rPr>
          <w:rFonts w:hint="eastAsia" w:hAnsi="Times New Roman"/>
          <w:szCs w:val="32"/>
        </w:rPr>
        <w:t>内</w:t>
      </w:r>
      <w:r>
        <w:rPr>
          <w:rFonts w:hAnsi="Times New Roman"/>
          <w:szCs w:val="32"/>
        </w:rPr>
        <w:t>工业企业废水预处理监管，</w:t>
      </w:r>
      <w:r>
        <w:rPr>
          <w:rFonts w:hint="eastAsia" w:ascii="仿宋_GB2312" w:hAnsi="Times New Roman"/>
          <w:szCs w:val="32"/>
        </w:rPr>
        <w:t>全面推进工业园区污水处理设施建设和污水管网排查整治，</w:t>
      </w:r>
      <w:r>
        <w:rPr>
          <w:rFonts w:hAnsi="Times New Roman"/>
          <w:szCs w:val="32"/>
        </w:rPr>
        <w:t>推动工业园区工业废水应收尽收、稳定达标排</w:t>
      </w:r>
      <w:r>
        <w:rPr>
          <w:rFonts w:ascii="仿宋_GB2312" w:hAnsi="Times New Roman"/>
          <w:szCs w:val="32"/>
        </w:rPr>
        <w:t>放</w:t>
      </w:r>
      <w:r>
        <w:rPr>
          <w:rFonts w:hint="eastAsia" w:ascii="仿宋_GB2312" w:hAnsi="Times New Roman"/>
          <w:szCs w:val="32"/>
        </w:rPr>
        <w:t>。严格执行流域水污染物综合排放标准，</w:t>
      </w:r>
      <w:r>
        <w:rPr>
          <w:rFonts w:ascii="仿宋_GB2312" w:hAnsi="Times New Roman"/>
          <w:szCs w:val="32"/>
        </w:rPr>
        <w:t>强化氟化物、全盐量等污染物监督管理</w:t>
      </w:r>
      <w:r>
        <w:rPr>
          <w:rFonts w:hint="eastAsia" w:ascii="仿宋_GB2312" w:hAnsi="Times New Roman"/>
          <w:szCs w:val="32"/>
        </w:rPr>
        <w:t>。</w:t>
      </w:r>
    </w:p>
    <w:p w14:paraId="445372C3">
      <w:pPr>
        <w:ind w:firstLine="640"/>
        <w:rPr>
          <w:rFonts w:hint="eastAsia" w:cs="Times New Roman"/>
          <w:color w:val="000000"/>
          <w:szCs w:val="28"/>
        </w:rPr>
      </w:pPr>
      <w:r>
        <w:rPr>
          <w:rFonts w:hint="eastAsia" w:ascii="楷体_GB2312" w:hAnsi="Times New Roman" w:eastAsia="楷体_GB2312"/>
          <w:szCs w:val="32"/>
        </w:rPr>
        <w:t>完善城镇生活污水污泥收集处理设施。</w:t>
      </w:r>
      <w:r>
        <w:rPr>
          <w:rFonts w:cs="Times New Roman"/>
          <w:color w:val="000000"/>
          <w:szCs w:val="28"/>
        </w:rPr>
        <w:t>加</w:t>
      </w:r>
      <w:r>
        <w:rPr>
          <w:rFonts w:hint="eastAsia" w:cs="Times New Roman"/>
          <w:color w:val="000000"/>
          <w:szCs w:val="28"/>
        </w:rPr>
        <w:t>快完善城区排水管网设施，消除排水管网空白区。实施城市建成区雨污河流管网清零行动，新建城区及各类工程项目必须采用雨污分流制，完成天桥片区雨污分流二期工程、</w:t>
      </w:r>
      <w:r>
        <w:rPr>
          <w:rFonts w:cs="Times New Roman"/>
          <w:color w:val="000000"/>
          <w:szCs w:val="28"/>
        </w:rPr>
        <w:t>后引河泵站及污水管网改造工程、凤凰山路积水点改造</w:t>
      </w:r>
      <w:r>
        <w:rPr>
          <w:rFonts w:hint="eastAsia" w:cs="Times New Roman"/>
          <w:color w:val="000000"/>
          <w:szCs w:val="28"/>
        </w:rPr>
        <w:t>工程。结合市政雨污合流管网改造，同步实施沿线建筑小区雨污合流管网，依托无影潭片区老旧小区、黄屯小区等区域城市更新建设工程，完成老旧小区雨污分流改造与污水管网更新工作，全面改造提升污水收集效能。</w:t>
      </w:r>
      <w:r>
        <w:rPr>
          <w:rFonts w:cs="Times New Roman"/>
          <w:color w:val="000000"/>
          <w:szCs w:val="28"/>
        </w:rPr>
        <w:t>启动天桥区排水管线内窥检查，按计划对存在淤堵等功能性问题的管道进行清淤疏浚</w:t>
      </w:r>
      <w:r>
        <w:rPr>
          <w:rFonts w:hint="eastAsia" w:cs="Times New Roman"/>
          <w:color w:val="000000"/>
          <w:szCs w:val="28"/>
        </w:rPr>
        <w:t>，实施混错接、</w:t>
      </w:r>
      <w:r>
        <w:rPr>
          <w:rFonts w:cs="Times New Roman"/>
          <w:color w:val="000000"/>
          <w:szCs w:val="28"/>
        </w:rPr>
        <w:t>漏接、老旧破损管网更新修复</w:t>
      </w:r>
      <w:r>
        <w:rPr>
          <w:rFonts w:hint="eastAsia" w:cs="Times New Roman"/>
          <w:color w:val="000000"/>
          <w:szCs w:val="28"/>
        </w:rPr>
        <w:t>，</w:t>
      </w:r>
      <w:r>
        <w:rPr>
          <w:rFonts w:cs="Times New Roman"/>
          <w:color w:val="000000"/>
          <w:szCs w:val="28"/>
        </w:rPr>
        <w:t>杜绝污水跑、冒、漏、滴现象</w:t>
      </w:r>
      <w:r>
        <w:rPr>
          <w:rFonts w:hint="eastAsia" w:cs="Times New Roman"/>
          <w:color w:val="000000"/>
          <w:szCs w:val="28"/>
        </w:rPr>
        <w:t>。提高污水处理厂运行保障能力，实施一厂至二厂（二期）连通工程，构建主城区污水处理厂互联互通体系。污水处理设施改扩建时，鼓励</w:t>
      </w:r>
      <w:r>
        <w:rPr>
          <w:rFonts w:cs="Times New Roman"/>
          <w:color w:val="000000"/>
          <w:szCs w:val="28"/>
        </w:rPr>
        <w:t>同步建设污泥减量化、稳定化处理设施</w:t>
      </w:r>
      <w:r>
        <w:rPr>
          <w:rFonts w:hint="eastAsia" w:cs="Times New Roman"/>
          <w:color w:val="000000"/>
          <w:szCs w:val="28"/>
        </w:rPr>
        <w:t>，</w:t>
      </w:r>
      <w:r>
        <w:rPr>
          <w:rFonts w:cs="Times New Roman"/>
          <w:color w:val="000000"/>
          <w:szCs w:val="28"/>
        </w:rPr>
        <w:t>建设规模应同时满足污泥存量和增量处理</w:t>
      </w:r>
      <w:r>
        <w:rPr>
          <w:rFonts w:hint="eastAsia" w:cs="Times New Roman"/>
          <w:color w:val="000000"/>
          <w:szCs w:val="28"/>
        </w:rPr>
        <w:t>需求。</w:t>
      </w:r>
    </w:p>
    <w:p w14:paraId="058D04DC">
      <w:pPr>
        <w:ind w:firstLine="640"/>
        <w:rPr>
          <w:rFonts w:ascii="仿宋_GB2312" w:hAnsi="Times New Roman"/>
          <w:szCs w:val="32"/>
        </w:rPr>
      </w:pPr>
      <w:r>
        <w:rPr>
          <w:rFonts w:ascii="楷体_GB2312" w:hAnsi="Times New Roman" w:eastAsia="楷体_GB2312"/>
          <w:szCs w:val="32"/>
        </w:rPr>
        <w:t>巩固城市建成区黑臭水体治理</w:t>
      </w:r>
      <w:r>
        <w:rPr>
          <w:rFonts w:hint="eastAsia" w:ascii="楷体_GB2312" w:hAnsi="Times New Roman" w:eastAsia="楷体_GB2312"/>
          <w:szCs w:val="32"/>
        </w:rPr>
        <w:t>成效。</w:t>
      </w:r>
      <w:r>
        <w:rPr>
          <w:rFonts w:ascii="仿宋_GB2312" w:hAnsi="Times New Roman"/>
          <w:szCs w:val="32"/>
        </w:rPr>
        <w:t>建立城市建成区黑臭水体清单动态调整机制</w:t>
      </w:r>
      <w:r>
        <w:rPr>
          <w:rFonts w:hint="eastAsia" w:ascii="仿宋_GB2312" w:hAnsi="Times New Roman"/>
          <w:szCs w:val="32"/>
        </w:rPr>
        <w:t>，</w:t>
      </w:r>
      <w:r>
        <w:rPr>
          <w:rFonts w:ascii="仿宋_GB2312" w:hAnsi="Times New Roman"/>
          <w:szCs w:val="32"/>
        </w:rPr>
        <w:t>及时将反弹和</w:t>
      </w:r>
      <w:r>
        <w:rPr>
          <w:rFonts w:hint="eastAsia" w:ascii="仿宋_GB2312" w:hAnsi="Times New Roman"/>
          <w:szCs w:val="32"/>
        </w:rPr>
        <w:t>新发现的黑臭水体纳入清单督促治理。</w:t>
      </w:r>
      <w:r>
        <w:rPr>
          <w:rFonts w:ascii="仿宋_GB2312"/>
          <w:color w:val="000000"/>
          <w:szCs w:val="32"/>
        </w:rPr>
        <w:t>持续推动河湖长制</w:t>
      </w:r>
      <w:r>
        <w:rPr>
          <w:rFonts w:ascii="TimesNewRomanPSMT" w:hAnsi="TimesNewRomanPSMT"/>
          <w:color w:val="000000"/>
          <w:szCs w:val="32"/>
        </w:rPr>
        <w:t>“</w:t>
      </w:r>
      <w:r>
        <w:rPr>
          <w:rFonts w:ascii="仿宋_GB2312"/>
          <w:color w:val="000000"/>
          <w:szCs w:val="32"/>
        </w:rPr>
        <w:t>有名</w:t>
      </w:r>
      <w:r>
        <w:rPr>
          <w:rFonts w:ascii="TimesNewRomanPSMT" w:hAnsi="TimesNewRomanPSMT"/>
          <w:color w:val="000000"/>
          <w:szCs w:val="32"/>
        </w:rPr>
        <w:t>”“</w:t>
      </w:r>
      <w:r>
        <w:rPr>
          <w:rFonts w:ascii="仿宋_GB2312"/>
          <w:color w:val="000000"/>
          <w:szCs w:val="32"/>
        </w:rPr>
        <w:t>有实</w:t>
      </w:r>
      <w:r>
        <w:rPr>
          <w:rFonts w:ascii="TimesNewRomanPSMT" w:hAnsi="TimesNewRomanPSMT"/>
          <w:color w:val="000000"/>
          <w:szCs w:val="32"/>
        </w:rPr>
        <w:t>”“</w:t>
      </w:r>
      <w:r>
        <w:rPr>
          <w:rFonts w:ascii="仿宋_GB2312"/>
          <w:color w:val="000000"/>
          <w:szCs w:val="32"/>
        </w:rPr>
        <w:t>有能</w:t>
      </w:r>
      <w:r>
        <w:rPr>
          <w:rFonts w:ascii="TimesNewRomanPSMT" w:hAnsi="TimesNewRomanPSMT"/>
          <w:color w:val="000000"/>
          <w:szCs w:val="32"/>
        </w:rPr>
        <w:t>”“</w:t>
      </w:r>
      <w:r>
        <w:rPr>
          <w:rFonts w:ascii="仿宋_GB2312"/>
          <w:color w:val="000000"/>
          <w:szCs w:val="32"/>
        </w:rPr>
        <w:t>有效</w:t>
      </w:r>
      <w:r>
        <w:rPr>
          <w:rFonts w:ascii="TimesNewRomanPSMT" w:hAnsi="TimesNewRomanPSMT"/>
          <w:color w:val="000000"/>
          <w:szCs w:val="32"/>
        </w:rPr>
        <w:t>”</w:t>
      </w:r>
      <w:r>
        <w:rPr>
          <w:rFonts w:ascii="仿宋_GB2312"/>
          <w:color w:val="000000"/>
          <w:szCs w:val="32"/>
        </w:rPr>
        <w:t>，</w:t>
      </w:r>
      <w:r>
        <w:rPr>
          <w:rFonts w:hint="eastAsia" w:ascii="仿宋_GB2312" w:hAnsi="Times New Roman"/>
          <w:szCs w:val="32"/>
        </w:rPr>
        <w:t>建立健全长效管理机制，排查“乱占、乱采、乱堆、乱建”的四乱问题，</w:t>
      </w:r>
      <w:r>
        <w:rPr>
          <w:rFonts w:ascii="仿宋_GB2312"/>
          <w:color w:val="000000"/>
          <w:szCs w:val="32"/>
        </w:rPr>
        <w:t>保持河湖违法问题动态清零</w:t>
      </w:r>
      <w:r>
        <w:rPr>
          <w:rFonts w:hint="eastAsia" w:ascii="仿宋_GB2312" w:hAnsi="Times New Roman"/>
          <w:szCs w:val="32"/>
        </w:rPr>
        <w:t>；落实整改违法排污、纳网改排不达标、排污口手续不健全行为；确保管理范围河道内无违法行为、河面无漂浮废弃物、河中无障碍、河岸无垃圾。</w:t>
      </w:r>
    </w:p>
    <w:p w14:paraId="137D1A4D">
      <w:pPr>
        <w:ind w:firstLine="640"/>
        <w:rPr>
          <w:rFonts w:hint="eastAsia" w:ascii="仿宋_GB2312"/>
          <w:color w:val="000000"/>
          <w:szCs w:val="32"/>
        </w:rPr>
      </w:pPr>
      <w:r>
        <w:rPr>
          <w:rFonts w:hint="eastAsia" w:ascii="楷体_GB2312" w:hAnsi="Times New Roman" w:eastAsia="楷体_GB2312"/>
          <w:szCs w:val="32"/>
        </w:rPr>
        <w:t>推进城市面源污染防治。</w:t>
      </w:r>
      <w:r>
        <w:rPr>
          <w:rFonts w:hint="eastAsia" w:ascii="仿宋_GB2312" w:hAnsi="Times New Roman"/>
          <w:szCs w:val="32"/>
        </w:rPr>
        <w:t>结合城市更新、</w:t>
      </w:r>
      <w:r>
        <w:rPr>
          <w:rFonts w:ascii="仿宋_GB2312" w:hAnsi="Times New Roman"/>
          <w:szCs w:val="32"/>
        </w:rPr>
        <w:t>城市河湖生态治理、城镇老旧小区改造、地</w:t>
      </w:r>
      <w:r>
        <w:rPr>
          <w:rFonts w:hint="eastAsia" w:ascii="仿宋_GB2312" w:hAnsi="Times New Roman"/>
          <w:szCs w:val="32"/>
        </w:rPr>
        <w:t>下基础设施改造建设、</w:t>
      </w:r>
      <w:r>
        <w:rPr>
          <w:rFonts w:ascii="仿宋_GB2312" w:hAnsi="Times New Roman"/>
          <w:szCs w:val="32"/>
        </w:rPr>
        <w:t>城市防洪排涝设施建设等，以城区内涝</w:t>
      </w:r>
      <w:r>
        <w:rPr>
          <w:rFonts w:hint="eastAsia" w:ascii="仿宋_GB2312" w:hAnsi="Times New Roman"/>
          <w:szCs w:val="32"/>
        </w:rPr>
        <w:t>积水治理、</w:t>
      </w:r>
      <w:r>
        <w:rPr>
          <w:rFonts w:ascii="仿宋_GB2312" w:hAnsi="Times New Roman"/>
          <w:szCs w:val="32"/>
        </w:rPr>
        <w:t>黑臭水体治理、雨水收集利用等为突破口，推进</w:t>
      </w:r>
      <w:r>
        <w:rPr>
          <w:rFonts w:hint="eastAsia" w:ascii="仿宋_GB2312" w:hAnsi="Times New Roman"/>
          <w:szCs w:val="32"/>
        </w:rPr>
        <w:t>西泺河</w:t>
      </w:r>
      <w:r>
        <w:rPr>
          <w:rFonts w:ascii="仿宋_GB2312" w:hAnsi="Times New Roman"/>
          <w:szCs w:val="32"/>
        </w:rPr>
        <w:t>等</w:t>
      </w:r>
      <w:r>
        <w:rPr>
          <w:rFonts w:hint="eastAsia" w:ascii="仿宋_GB2312" w:hAnsi="Times New Roman"/>
          <w:szCs w:val="32"/>
        </w:rPr>
        <w:t>重点区域整体治理。加强水环境监管，紧盯汛期水质明显反弹断面，结合汛期防洪排涝工作，做好汛前</w:t>
      </w:r>
      <w:r>
        <w:rPr>
          <w:rFonts w:hint="eastAsia" w:ascii="CIDFont+F2" w:hAnsi="CIDFont+F2"/>
          <w:color w:val="000000"/>
          <w:szCs w:val="32"/>
        </w:rPr>
        <w:t>雨污管网清淤工作。</w:t>
      </w:r>
      <w:r>
        <w:rPr>
          <w:rFonts w:hint="eastAsia" w:ascii="仿宋_GB2312" w:hAnsi="Times New Roman"/>
          <w:szCs w:val="32"/>
        </w:rPr>
        <w:t>查处雨排设施内倾倒垃圾、</w:t>
      </w:r>
      <w:r>
        <w:rPr>
          <w:rFonts w:ascii="仿宋_GB2312" w:hAnsi="Times New Roman"/>
          <w:szCs w:val="32"/>
        </w:rPr>
        <w:t>污物</w:t>
      </w:r>
      <w:r>
        <w:rPr>
          <w:rFonts w:hint="eastAsia" w:ascii="仿宋_GB2312" w:hAnsi="Times New Roman"/>
          <w:szCs w:val="32"/>
        </w:rPr>
        <w:t>行为，</w:t>
      </w:r>
      <w:r>
        <w:rPr>
          <w:rFonts w:ascii="仿宋_GB2312" w:hAnsi="Times New Roman"/>
          <w:szCs w:val="32"/>
        </w:rPr>
        <w:t>优化道路保洁车辆作业方式</w:t>
      </w:r>
      <w:r>
        <w:rPr>
          <w:rFonts w:hint="eastAsia" w:ascii="仿宋_GB2312" w:hAnsi="Times New Roman"/>
          <w:szCs w:val="32"/>
        </w:rPr>
        <w:t>，</w:t>
      </w:r>
      <w:r>
        <w:rPr>
          <w:rFonts w:ascii="仿宋_GB2312" w:hAnsi="Times New Roman"/>
          <w:szCs w:val="32"/>
        </w:rPr>
        <w:t>禁止道路保洁车辆收集</w:t>
      </w:r>
      <w:r>
        <w:rPr>
          <w:rFonts w:hint="eastAsia" w:ascii="仿宋_GB2312" w:hAnsi="Times New Roman"/>
          <w:szCs w:val="32"/>
        </w:rPr>
        <w:t>水直排雨水管网和河道等区域。</w:t>
      </w:r>
    </w:p>
    <w:bookmarkEnd w:id="97"/>
    <w:p w14:paraId="711C88CA">
      <w:pPr>
        <w:overflowPunct w:val="0"/>
        <w:spacing w:before="156" w:beforeLines="50" w:after="156" w:afterLines="50"/>
        <w:ind w:firstLine="0" w:firstLineChars="0"/>
        <w:jc w:val="center"/>
        <w:outlineLvl w:val="1"/>
        <w:rPr>
          <w:rFonts w:ascii="黑体" w:hAnsi="黑体" w:eastAsia="黑体"/>
          <w:color w:val="000000"/>
          <w:szCs w:val="32"/>
        </w:rPr>
      </w:pPr>
      <w:bookmarkStart w:id="98" w:name="第四节_强化水资源保护与节约集约利用"/>
      <w:bookmarkEnd w:id="98"/>
      <w:bookmarkStart w:id="99" w:name="_bookmark31"/>
      <w:bookmarkEnd w:id="99"/>
      <w:bookmarkStart w:id="100" w:name="_Toc129267356"/>
      <w:bookmarkStart w:id="101" w:name="_Toc105512213"/>
      <w:r>
        <w:rPr>
          <w:rFonts w:hint="eastAsia" w:ascii="黑体" w:hAnsi="黑体" w:eastAsia="黑体"/>
          <w:color w:val="000000"/>
          <w:szCs w:val="32"/>
        </w:rPr>
        <w:t>第三节 强化水资源保护与节约集约利用</w:t>
      </w:r>
      <w:bookmarkEnd w:id="100"/>
      <w:bookmarkEnd w:id="101"/>
    </w:p>
    <w:p w14:paraId="635DDF33">
      <w:pPr>
        <w:overflowPunct w:val="0"/>
        <w:ind w:firstLine="640"/>
        <w:rPr>
          <w:rFonts w:hint="eastAsia" w:ascii="仿宋_GB2312"/>
        </w:rPr>
      </w:pPr>
      <w:r>
        <w:rPr>
          <w:rFonts w:hint="eastAsia" w:ascii="楷体_GB2312" w:hAnsi="Times New Roman" w:eastAsia="楷体_GB2312"/>
          <w:szCs w:val="32"/>
        </w:rPr>
        <w:t>加强非常规水源开发利用。</w:t>
      </w:r>
      <w:r>
        <w:rPr>
          <w:rFonts w:hint="eastAsia" w:ascii="仿宋_GB2312"/>
        </w:rPr>
        <w:t>推动市政绿化、环卫用水、河道生态补水及水景观等使用再生水。推进重点领域污水资源化利用，逐年提高非常规水利用比例。完善再生水利用设施和再生水主干管网建设，建立再生水设施运营维护管理平台，优化再生水处理工艺，制定再生水利用优惠政策。加强城镇再生水利用，鼓励农村地区就地消纳利用再生水资源。新建小区、城市道路、公共绿地等因地制宜配套建设雨水集蓄利用设施，系统推进雨洪资源利用。到2025年全区再生水利用率不低于50%。</w:t>
      </w:r>
    </w:p>
    <w:p w14:paraId="4B8D4D46">
      <w:pPr>
        <w:overflowPunct w:val="0"/>
        <w:ind w:firstLine="640"/>
        <w:rPr>
          <w:rFonts w:hint="eastAsia"/>
        </w:rPr>
      </w:pPr>
      <w:r>
        <w:rPr>
          <w:rFonts w:hint="eastAsia" w:ascii="楷体_GB2312" w:hAnsi="Times New Roman" w:eastAsia="楷体_GB2312"/>
          <w:szCs w:val="32"/>
        </w:rPr>
        <w:t>强化水资源刚性约束。</w:t>
      </w:r>
      <w:r>
        <w:t>坚持</w:t>
      </w:r>
      <w:r>
        <w:rPr>
          <w:rFonts w:hint="eastAsia"/>
        </w:rPr>
        <w:t>“</w:t>
      </w:r>
      <w:r>
        <w:t>四水</w:t>
      </w:r>
      <w:r>
        <w:rPr>
          <w:rFonts w:hint="eastAsia"/>
        </w:rPr>
        <w:t>四定”原则，</w:t>
      </w:r>
      <w:r>
        <w:t>把水资源作为最大刚性约束，精打细算用好水资源，</w:t>
      </w:r>
      <w:r>
        <w:rPr>
          <w:rFonts w:hint="eastAsia"/>
        </w:rPr>
        <w:t>从严从细管好水资源。</w:t>
      </w:r>
      <w:r>
        <w:t>统筹考虑水资源承载力和经济社会发展合理需要，落实最</w:t>
      </w:r>
      <w:r>
        <w:rPr>
          <w:rFonts w:hint="eastAsia"/>
        </w:rPr>
        <w:t>严格的水资源管理制度，</w:t>
      </w:r>
      <w:r>
        <w:t>根据市用水总量和用水强度控制指标体</w:t>
      </w:r>
      <w:r>
        <w:rPr>
          <w:rFonts w:hint="eastAsia"/>
        </w:rPr>
        <w:t>系，</w:t>
      </w:r>
      <w:r>
        <w:t>开展水资源论证，推动节水型单元载体建设。规范计划用水管理，加强重点监控用</w:t>
      </w:r>
      <w:r>
        <w:rPr>
          <w:rFonts w:hint="eastAsia"/>
        </w:rPr>
        <w:t>水单位取用水监管。</w:t>
      </w:r>
      <w:r>
        <w:t>强化水资源承</w:t>
      </w:r>
      <w:r>
        <w:rPr>
          <w:rFonts w:hint="eastAsia"/>
        </w:rPr>
        <w:t>载能力在区域发展、</w:t>
      </w:r>
      <w:r>
        <w:t>产业布局等方面的刚性约束。落实排查整治各</w:t>
      </w:r>
      <w:r>
        <w:rPr>
          <w:rFonts w:hint="eastAsia"/>
        </w:rPr>
        <w:t>类人造水面景观长效机制，</w:t>
      </w:r>
      <w:r>
        <w:t>严禁借引黄调蓄工程等名义建设人造</w:t>
      </w:r>
      <w:r>
        <w:rPr>
          <w:rFonts w:hint="eastAsia"/>
        </w:rPr>
        <w:t>湖、</w:t>
      </w:r>
      <w:r>
        <w:t>主题公园和房地产项目景观水面。严禁盲目扩大景观、娱乐</w:t>
      </w:r>
      <w:r>
        <w:rPr>
          <w:rFonts w:hint="eastAsia"/>
        </w:rPr>
        <w:t>水域面积，</w:t>
      </w:r>
      <w:r>
        <w:t>生态用水优先使用非常规水。</w:t>
      </w:r>
      <w:r>
        <w:rPr>
          <w:rFonts w:hint="eastAsia" w:ascii="仿宋_GB2312" w:hAnsi="Times New Roman"/>
          <w:szCs w:val="32"/>
        </w:rPr>
        <w:t>加强地下水开发利用管理，加大地下水取用监管力度，</w:t>
      </w:r>
      <w:r>
        <w:rPr>
          <w:rFonts w:ascii="仿宋_GB2312" w:hAnsi="Times New Roman"/>
          <w:szCs w:val="32"/>
        </w:rPr>
        <w:t>强</w:t>
      </w:r>
      <w:r>
        <w:rPr>
          <w:rFonts w:hint="eastAsia" w:ascii="仿宋_GB2312" w:hAnsi="Times New Roman"/>
          <w:szCs w:val="32"/>
        </w:rPr>
        <w:t>化地下水资源保护，衔接“三线一单”，严格落实地下水开采相关分区管控措施，在五龙潭等泉群范围内，禁止工业建设项目和服务业新增取用地下水。</w:t>
      </w:r>
    </w:p>
    <w:p w14:paraId="787EA4AF">
      <w:pPr>
        <w:overflowPunct w:val="0"/>
        <w:ind w:firstLine="640"/>
        <w:rPr>
          <w:rFonts w:hint="eastAsia"/>
        </w:rPr>
      </w:pPr>
      <w:r>
        <w:rPr>
          <w:rFonts w:hint="eastAsia" w:ascii="楷体_GB2312" w:hAnsi="Times New Roman" w:eastAsia="楷体_GB2312"/>
          <w:szCs w:val="32"/>
        </w:rPr>
        <w:t>推进深度节水控水。</w:t>
      </w:r>
      <w:r>
        <w:t>推动工业节水效能提升，积极推进水资源循环利用和工业废水处理</w:t>
      </w:r>
      <w:r>
        <w:rPr>
          <w:rFonts w:hint="eastAsia"/>
        </w:rPr>
        <w:t>回用，</w:t>
      </w:r>
      <w:r>
        <w:t>减少新水取用量</w:t>
      </w:r>
      <w:r>
        <w:rPr>
          <w:rFonts w:hint="eastAsia"/>
        </w:rPr>
        <w:t>。推动现有企业和园区开展以节水为重点的绿色高质量转型升级和循环化改造，</w:t>
      </w:r>
      <w:r>
        <w:t>促进企业间串联用水、分质用水，一水多用</w:t>
      </w:r>
      <w:r>
        <w:rPr>
          <w:rFonts w:hint="eastAsia"/>
        </w:rPr>
        <w:t>和循环利用，</w:t>
      </w:r>
      <w:r>
        <w:t>支持建设节水标杆企业。</w:t>
      </w:r>
      <w:r>
        <w:rPr>
          <w:rFonts w:hint="eastAsia"/>
        </w:rPr>
        <w:t>配合全市做好黄河水资源管理与水量调度系统升级改造、</w:t>
      </w:r>
      <w:r>
        <w:t>沿黄灌区用水户监测系统完善升级，提高取水</w:t>
      </w:r>
      <w:r>
        <w:rPr>
          <w:rFonts w:hint="eastAsia"/>
        </w:rPr>
        <w:t>口、</w:t>
      </w:r>
      <w:r>
        <w:t>用水户在线监测能力。实施规模养殖场节水</w:t>
      </w:r>
      <w:r>
        <w:rPr>
          <w:rFonts w:hint="eastAsia"/>
        </w:rPr>
        <w:t>改造和建设，</w:t>
      </w:r>
      <w:r>
        <w:t>推行先进适用的节水型畜禽养殖</w:t>
      </w:r>
      <w:r>
        <w:rPr>
          <w:rFonts w:hint="eastAsia" w:ascii="仿宋_GB2312"/>
        </w:rPr>
        <w:t>方式。发展高标准节水农业，推广旱作农业技术，“十四五”期间新增高效节水灌溉面积0.</w:t>
      </w:r>
      <w:r>
        <w:rPr>
          <w:rFonts w:ascii="仿宋_GB2312"/>
        </w:rPr>
        <w:t>45</w:t>
      </w:r>
      <w:r>
        <w:rPr>
          <w:rFonts w:hint="eastAsia" w:ascii="仿宋_GB2312"/>
        </w:rPr>
        <w:t>万亩。鼓励节水服务企业开展节水管理业务，开展公共机构节水技术改造，加快普及和推广节水器具，在园林绿化领域推广安装喷灌、滴灌设施，到2025年节水型公共机构覆盖率达到70%。</w:t>
      </w:r>
    </w:p>
    <w:p w14:paraId="3A711C28">
      <w:pPr>
        <w:overflowPunct w:val="0"/>
        <w:spacing w:before="156" w:beforeLines="50" w:after="156" w:afterLines="50"/>
        <w:ind w:firstLine="0" w:firstLineChars="0"/>
        <w:jc w:val="center"/>
        <w:outlineLvl w:val="1"/>
        <w:rPr>
          <w:rFonts w:ascii="黑体" w:hAnsi="黑体" w:eastAsia="黑体"/>
          <w:color w:val="000000"/>
          <w:szCs w:val="32"/>
        </w:rPr>
      </w:pPr>
      <w:bookmarkStart w:id="102" w:name="_bookmark32"/>
      <w:bookmarkEnd w:id="102"/>
      <w:bookmarkStart w:id="103" w:name="第五节_积极推动水生态恢复"/>
      <w:bookmarkEnd w:id="103"/>
      <w:bookmarkStart w:id="104" w:name="_Toc105512214"/>
      <w:bookmarkStart w:id="105" w:name="_Toc129267357"/>
      <w:r>
        <w:rPr>
          <w:rFonts w:hint="eastAsia" w:ascii="黑体" w:hAnsi="黑体" w:eastAsia="黑体"/>
          <w:color w:val="000000"/>
          <w:szCs w:val="32"/>
        </w:rPr>
        <w:t>第四节 积极推动水生态恢复</w:t>
      </w:r>
      <w:bookmarkEnd w:id="104"/>
      <w:bookmarkEnd w:id="105"/>
    </w:p>
    <w:p w14:paraId="6EE794CE">
      <w:pPr>
        <w:overflowPunct w:val="0"/>
        <w:ind w:firstLine="640"/>
        <w:rPr>
          <w:rFonts w:ascii="仿宋_GB2312" w:hAnsi="Times New Roman"/>
          <w:szCs w:val="32"/>
        </w:rPr>
      </w:pPr>
      <w:bookmarkStart w:id="106" w:name="_Hlk98939257"/>
      <w:r>
        <w:rPr>
          <w:rFonts w:hint="eastAsia" w:ascii="楷体_GB2312" w:hAnsi="Times New Roman" w:eastAsia="楷体_GB2312"/>
          <w:szCs w:val="32"/>
        </w:rPr>
        <w:t>统筹开展“河道有水”建设。</w:t>
      </w:r>
      <w:r>
        <w:rPr>
          <w:rFonts w:ascii="仿宋_GB2312" w:hAnsi="Times New Roman"/>
          <w:szCs w:val="32"/>
        </w:rPr>
        <w:t>推进城区河道有水工程建设</w:t>
      </w:r>
      <w:r>
        <w:rPr>
          <w:rFonts w:hint="eastAsia" w:ascii="仿宋_GB2312" w:hAnsi="Times New Roman"/>
          <w:szCs w:val="32"/>
        </w:rPr>
        <w:t>，</w:t>
      </w:r>
      <w:r>
        <w:rPr>
          <w:rFonts w:ascii="仿宋_GB2312" w:hAnsi="Times New Roman"/>
          <w:szCs w:val="32"/>
        </w:rPr>
        <w:t>加快推进</w:t>
      </w:r>
      <w:r>
        <w:rPr>
          <w:rFonts w:hint="eastAsia" w:ascii="仿宋_GB2312" w:hAnsi="Times New Roman"/>
          <w:szCs w:val="32"/>
        </w:rPr>
        <w:t>柳行河</w:t>
      </w:r>
      <w:r>
        <w:rPr>
          <w:rFonts w:ascii="仿宋_GB2312" w:hAnsi="Times New Roman"/>
          <w:szCs w:val="32"/>
        </w:rPr>
        <w:t>河道补源工程</w:t>
      </w:r>
      <w:r>
        <w:rPr>
          <w:rFonts w:hint="eastAsia" w:ascii="仿宋_GB2312" w:hAnsi="Times New Roman"/>
          <w:szCs w:val="32"/>
        </w:rPr>
        <w:t>及工商河水生态综合改造工程，</w:t>
      </w:r>
      <w:r>
        <w:rPr>
          <w:rFonts w:ascii="仿宋_GB2312" w:hAnsi="Times New Roman"/>
          <w:szCs w:val="32"/>
        </w:rPr>
        <w:t>全面改善城区水生态环境，彰显泉城水环境特色。</w:t>
      </w:r>
    </w:p>
    <w:p w14:paraId="5BAB097F">
      <w:pPr>
        <w:ind w:firstLine="640"/>
        <w:rPr>
          <w:rFonts w:ascii="仿宋_GB2312" w:hAnsi="Times New Roman"/>
          <w:szCs w:val="32"/>
        </w:rPr>
      </w:pPr>
      <w:r>
        <w:rPr>
          <w:rFonts w:hint="eastAsia" w:ascii="楷体_GB2312" w:hAnsi="Times New Roman" w:eastAsia="楷体_GB2312"/>
          <w:szCs w:val="32"/>
        </w:rPr>
        <w:t>积极开展美丽河湖建设。</w:t>
      </w:r>
      <w:r>
        <w:rPr>
          <w:rFonts w:hint="eastAsia" w:ascii="仿宋_GB2312" w:hAnsi="Times New Roman"/>
          <w:szCs w:val="32"/>
        </w:rPr>
        <w:t>完善美丽河湖长效管理机制，</w:t>
      </w:r>
      <w:r>
        <w:rPr>
          <w:rFonts w:ascii="仿宋_GB2312" w:hAnsi="Times New Roman"/>
          <w:szCs w:val="32"/>
        </w:rPr>
        <w:t>持续推进河湖生态环境治理改善</w:t>
      </w:r>
      <w:r>
        <w:rPr>
          <w:rFonts w:hint="eastAsia" w:ascii="仿宋_GB2312" w:hAnsi="Times New Roman"/>
          <w:szCs w:val="32"/>
        </w:rPr>
        <w:t>，</w:t>
      </w:r>
      <w:r>
        <w:rPr>
          <w:rFonts w:ascii="仿宋_GB2312" w:hAnsi="Times New Roman"/>
          <w:szCs w:val="32"/>
        </w:rPr>
        <w:t>因地制宜，科学施策，推动实现</w:t>
      </w:r>
      <w:r>
        <w:rPr>
          <w:rFonts w:hint="eastAsia" w:ascii="仿宋_GB2312" w:hAnsi="Times New Roman"/>
          <w:szCs w:val="32"/>
        </w:rPr>
        <w:t>“</w:t>
      </w:r>
      <w:r>
        <w:rPr>
          <w:rFonts w:ascii="仿宋_GB2312" w:hAnsi="Times New Roman"/>
          <w:szCs w:val="32"/>
        </w:rPr>
        <w:t>有河有水、有鱼有草、人水和谐</w:t>
      </w:r>
      <w:r>
        <w:rPr>
          <w:rFonts w:hint="eastAsia" w:ascii="仿宋_GB2312" w:hAnsi="Times New Roman"/>
          <w:szCs w:val="32"/>
        </w:rPr>
        <w:t>”</w:t>
      </w:r>
      <w:r>
        <w:rPr>
          <w:rFonts w:ascii="仿宋_GB2312" w:hAnsi="Times New Roman"/>
          <w:szCs w:val="32"/>
        </w:rPr>
        <w:t>。</w:t>
      </w:r>
      <w:bookmarkEnd w:id="106"/>
    </w:p>
    <w:p w14:paraId="7F6F24A4">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07" w:name="_Toc129267358"/>
      <w:r>
        <w:rPr>
          <w:rFonts w:ascii="方正小标宋_GBK" w:hAnsi="黑体" w:eastAsia="方正小标宋_GBK" w:cs="Times New Roman"/>
          <w:color w:val="000000"/>
          <w:sz w:val="36"/>
          <w:szCs w:val="36"/>
        </w:rPr>
        <w:t xml:space="preserve">第七章 推进安全利用 </w:t>
      </w:r>
      <w:r>
        <w:rPr>
          <w:rFonts w:ascii="方正小标宋_GBK" w:hAnsi="黑体" w:eastAsia="方正小标宋_GBK" w:cs="Times New Roman"/>
          <w:color w:val="000000"/>
          <w:spacing w:val="-8"/>
          <w:sz w:val="36"/>
          <w:szCs w:val="36"/>
        </w:rPr>
        <w:t>保障土壤、地下水和农村环境安全</w:t>
      </w:r>
      <w:bookmarkEnd w:id="107"/>
    </w:p>
    <w:p w14:paraId="77552ADF">
      <w:pPr>
        <w:ind w:firstLine="640"/>
        <w:rPr>
          <w:rFonts w:hint="eastAsia"/>
        </w:rPr>
      </w:pPr>
      <w:r>
        <w:t>坚持预防为主、保护优先、风险管控的原则，持续推进污染防治，强化土壤和地下水污染风险管控和修复，实施水土环境风险协调防控；深入推进农业农村环境治理，建设生态宜居美丽乡村，确保人民群众“吃得放心、住得安心”。</w:t>
      </w:r>
    </w:p>
    <w:p w14:paraId="6FE784A8">
      <w:pPr>
        <w:overflowPunct w:val="0"/>
        <w:spacing w:before="156" w:beforeLines="50" w:after="156" w:afterLines="50"/>
        <w:ind w:firstLine="0" w:firstLineChars="0"/>
        <w:jc w:val="center"/>
        <w:outlineLvl w:val="1"/>
        <w:rPr>
          <w:rFonts w:ascii="黑体" w:hAnsi="黑体" w:eastAsia="黑体"/>
          <w:color w:val="000000"/>
          <w:szCs w:val="32"/>
        </w:rPr>
      </w:pPr>
      <w:bookmarkStart w:id="108" w:name="_Toc129267359"/>
      <w:r>
        <w:rPr>
          <w:rFonts w:ascii="黑体" w:hAnsi="黑体" w:eastAsia="黑体"/>
          <w:color w:val="000000"/>
          <w:szCs w:val="32"/>
        </w:rPr>
        <w:t>第一节 强化土壤和地下水污染源系统防控</w:t>
      </w:r>
      <w:bookmarkEnd w:id="108"/>
    </w:p>
    <w:p w14:paraId="057308EF">
      <w:pPr>
        <w:ind w:firstLine="640"/>
        <w:rPr>
          <w:rFonts w:hint="eastAsia"/>
        </w:rPr>
      </w:pPr>
      <w:r>
        <w:rPr>
          <w:rFonts w:hint="eastAsia" w:ascii="楷体_GB2312" w:eastAsia="楷体_GB2312"/>
        </w:rPr>
        <w:t>加强空间布局管控。</w:t>
      </w:r>
      <w:r>
        <w:t>将土壤和地下水环境管理要求纳入国土空间规划，守住土壤环境风险防控底线，根据土壤污染状况和风险合理规划土地用途。永久基本农田集中区域禁止规划建设可能造成土壤污染的建设项目。居住区</w:t>
      </w:r>
      <w:r>
        <w:rPr>
          <w:rFonts w:hint="eastAsia"/>
        </w:rPr>
        <w:t>、</w:t>
      </w:r>
      <w:r>
        <w:t>学校、医院、疗养院等单位周边，禁止新（改、扩）建可能造成土壤污染的项目。新（改、扩）建设项目涉及有毒有害物质可能造成土壤污染的，应提出并落实土壤和地下水污染防治要求。科学划定地下水污染防治重点区，探索地下水污染防治重点区管控模式。</w:t>
      </w:r>
    </w:p>
    <w:p w14:paraId="5FBACFE3">
      <w:pPr>
        <w:ind w:firstLine="640"/>
        <w:rPr>
          <w:rFonts w:hint="eastAsia"/>
          <w:color w:val="FF0000"/>
        </w:rPr>
      </w:pPr>
      <w:r>
        <w:rPr>
          <w:rFonts w:ascii="楷体_GB2312" w:eastAsia="楷体_GB2312"/>
        </w:rPr>
        <w:t>加强污染源头控制。</w:t>
      </w:r>
      <w:r>
        <w:rPr>
          <w:rFonts w:hint="eastAsia"/>
        </w:rPr>
        <w:t>持续推进耕地周边涉重金属行业企业排查整治。完善土壤污染重点监管单位名录，探索建立地下水重点污染源清单。对涉及排放有毒有害物质可能造成土壤污染的新（改、扩）建设项目，依法开展环境影响评价时，要增加对土壤环境影响的评价内容，提出并落实防腐蚀、防渗漏、防遗撒等防范土壤污染的具体措施；需要建设的土壤污染防治设施，应与主体工程同时设计、同时施工、同时投产使用。鼓励土壤污染重点监管单位实施提标改造。加强土壤及地下水环境监管，定期对土壤污染重点监管单位和地下水重点污染源周边土壤、地下水开展监督性监测，督促企业定期开展土壤及地下</w:t>
      </w:r>
      <w:r>
        <w:rPr>
          <w:rFonts w:hint="eastAsia" w:ascii="仿宋_GB2312"/>
        </w:rPr>
        <w:t>水环境自行监测。落实土壤污染重点监管单位土壤污染隐患排查制度，2025年底前，至少完成１次土壤污染隐患排查，制定整改方案并落实。</w:t>
      </w:r>
    </w:p>
    <w:p w14:paraId="7C1107C7">
      <w:pPr>
        <w:overflowPunct w:val="0"/>
        <w:spacing w:before="156" w:beforeLines="50" w:after="156" w:afterLines="50"/>
        <w:ind w:firstLine="0" w:firstLineChars="0"/>
        <w:jc w:val="center"/>
        <w:outlineLvl w:val="1"/>
        <w:rPr>
          <w:rFonts w:ascii="黑体" w:hAnsi="黑体" w:eastAsia="黑体"/>
          <w:color w:val="000000"/>
          <w:szCs w:val="32"/>
        </w:rPr>
      </w:pPr>
      <w:bookmarkStart w:id="109" w:name="_Toc129267360"/>
      <w:r>
        <w:rPr>
          <w:rFonts w:ascii="黑体" w:hAnsi="黑体" w:eastAsia="黑体"/>
          <w:color w:val="000000"/>
          <w:szCs w:val="32"/>
        </w:rPr>
        <w:t>第二节 推进土壤安全利用</w:t>
      </w:r>
      <w:bookmarkEnd w:id="109"/>
    </w:p>
    <w:p w14:paraId="778F17B1">
      <w:pPr>
        <w:ind w:firstLine="640"/>
        <w:rPr>
          <w:rFonts w:hint="eastAsia"/>
        </w:rPr>
      </w:pPr>
      <w:r>
        <w:rPr>
          <w:rFonts w:hint="eastAsia" w:ascii="楷体_GB2312" w:eastAsia="楷体_GB2312"/>
        </w:rPr>
        <w:t>推进土壤污染状况详查及成果应用。</w:t>
      </w:r>
      <w:r>
        <w:rPr>
          <w:rFonts w:hint="eastAsia"/>
        </w:rPr>
        <w:t>基于耕地土壤环境质量类别划分成果，配合上级部门组织对高风险区域和农产品污染物含量超标等重点区域农用地进行深入调查和重点监测。将高风险在产企业地块纳入土壤污染重点监管单位管理，拟开发的关闭搬迁企业地块开展土壤污染状况详细调查，暂不开发的关闭搬迁企业地块依法落实风险管控措施。</w:t>
      </w:r>
    </w:p>
    <w:p w14:paraId="6E0DA7D8">
      <w:pPr>
        <w:ind w:firstLine="640"/>
        <w:rPr>
          <w:rFonts w:hint="eastAsia"/>
          <w:color w:val="FF0000"/>
        </w:rPr>
      </w:pPr>
      <w:r>
        <w:rPr>
          <w:rFonts w:hint="eastAsia" w:ascii="楷体_GB2312" w:eastAsia="楷体_GB2312"/>
        </w:rPr>
        <w:t>持续推进农用地安全利用。</w:t>
      </w:r>
      <w:r>
        <w:rPr>
          <w:rFonts w:hint="eastAsia"/>
        </w:rPr>
        <w:t>依法严格执行农用地分类管理制度，将符合条件的优先保护类耕地划为永久基本农田，实行严格保护，确保土壤环境质量不下降。安全利用类耕地要因地制宜制定实施安全利用方案，按年度总结评估。拟开垦为耕地的地块开展土壤污染状况调查，及时划定新增耕地土壤环境质量类别，实施分类管理，加强重点监测。农产品质量不达标的地块，退出食用农产品生产。</w:t>
      </w:r>
    </w:p>
    <w:p w14:paraId="14C63BD8">
      <w:pPr>
        <w:ind w:firstLine="640"/>
        <w:rPr>
          <w:rFonts w:ascii="仿宋_GB2312" w:hAnsi="仿宋_GB2312" w:cs="仿宋_GB2312"/>
          <w:kern w:val="0"/>
          <w:szCs w:val="32"/>
        </w:rPr>
      </w:pPr>
      <w:r>
        <w:rPr>
          <w:rFonts w:hint="eastAsia" w:ascii="楷体_GB2312" w:eastAsia="楷体_GB2312"/>
        </w:rPr>
        <w:t>有序推进建设用地风险管控和修复。</w:t>
      </w:r>
      <w:r>
        <w:rPr>
          <w:rFonts w:hint="eastAsia"/>
        </w:rPr>
        <w:t>从严管控农药、化工、电镀等行业的重度污染地块规划用途，</w:t>
      </w:r>
      <w:r>
        <w:rPr>
          <w:rFonts w:hint="eastAsia" w:ascii="仿宋_GB2312" w:hAnsi="宋体" w:cs="仿宋_GB2312"/>
          <w:color w:val="000000" w:themeColor="text1"/>
          <w:kern w:val="0"/>
          <w:szCs w:val="32"/>
          <w14:textFill>
            <w14:solidFill>
              <w14:schemeClr w14:val="tx1"/>
            </w14:solidFill>
          </w14:textFill>
        </w:rPr>
        <w:t>探索“净土收储”“净土供应”“净土开发”或“环境修复+开发建设”等模式。</w:t>
      </w:r>
      <w:r>
        <w:rPr>
          <w:rFonts w:hint="eastAsia"/>
        </w:rPr>
        <w:t>结合空间规划及地块出让条件，依法应当开展土壤污染状况调查的地块，开发利用必须符合相关规划用途的土壤环境质量要求。未依法开展或尚未完成土壤污染状况调查评估的土壤污染风险不明地块，杜绝进入土地供应和相关规划许可证发放等用地程序。涉及成片污染地块分期分批开发建设的，以及污染地块周边土地开发的，住宅、公共管理与公共服务等敏感类用地原则上应后开发；已开发的，原则上应当在有关污染地块风险管控和修复完成后，邻近的住宅、公共管理与公共服务等敏感用地再投入使用。自然资源主管部门应根据上述要求，合理安排土地供应和相关规划许可证的发放时序。严格落实建设用地风险管控和修复名录管理制度，</w:t>
      </w:r>
      <w:r>
        <w:rPr>
          <w:rFonts w:hint="eastAsia" w:ascii="仿宋_GB2312" w:hAnsi="仿宋_GB2312" w:cs="仿宋_GB2312"/>
          <w:kern w:val="0"/>
          <w:szCs w:val="32"/>
        </w:rPr>
        <w:t>加强济南裕兴化工有限责任公司原厂区、济南油墨厂地块土壤污染治理与修复工程的监管工作。</w:t>
      </w:r>
      <w:r>
        <w:rPr>
          <w:rFonts w:hint="eastAsia"/>
        </w:rPr>
        <w:t>针对风险管控地块，要建立地块清单，严格落实风险管控措施，通过跟踪监测和现场检查等方</w:t>
      </w:r>
      <w:r>
        <w:rPr>
          <w:rFonts w:hint="eastAsia" w:ascii="仿宋_GB2312" w:hAnsi="仿宋_GB2312" w:cs="仿宋_GB2312"/>
          <w:kern w:val="0"/>
          <w:szCs w:val="32"/>
        </w:rPr>
        <w:t>式，强化后期管理。</w:t>
      </w:r>
    </w:p>
    <w:p w14:paraId="2710D70E">
      <w:pPr>
        <w:ind w:firstLine="640"/>
        <w:rPr>
          <w:rFonts w:hint="eastAsia" w:ascii="楷体_GB2312" w:eastAsia="楷体_GB2312" w:cs="Times New Roman"/>
          <w:szCs w:val="32"/>
        </w:rPr>
      </w:pPr>
    </w:p>
    <w:p w14:paraId="67D94C73">
      <w:pPr>
        <w:overflowPunct w:val="0"/>
        <w:spacing w:before="156" w:beforeLines="50" w:after="156" w:afterLines="50"/>
        <w:ind w:firstLine="0" w:firstLineChars="0"/>
        <w:jc w:val="center"/>
        <w:outlineLvl w:val="1"/>
        <w:rPr>
          <w:rFonts w:ascii="黑体" w:hAnsi="黑体" w:eastAsia="黑体"/>
          <w:color w:val="000000"/>
          <w:szCs w:val="32"/>
        </w:rPr>
      </w:pPr>
      <w:bookmarkStart w:id="110" w:name="_Toc129267361"/>
      <w:r>
        <w:rPr>
          <w:rFonts w:ascii="黑体" w:hAnsi="黑体" w:eastAsia="黑体"/>
          <w:color w:val="000000"/>
          <w:szCs w:val="32"/>
        </w:rPr>
        <w:t>第三节 加强地下水环境监管</w:t>
      </w:r>
      <w:bookmarkEnd w:id="110"/>
    </w:p>
    <w:p w14:paraId="505697CD">
      <w:pPr>
        <w:ind w:firstLine="640"/>
        <w:rPr>
          <w:rFonts w:hint="eastAsia"/>
        </w:rPr>
      </w:pPr>
      <w:r>
        <w:rPr>
          <w:rFonts w:hint="eastAsia" w:ascii="楷体_GB2312" w:eastAsia="楷体_GB2312"/>
        </w:rPr>
        <w:t>强化地下水环境风险管控。</w:t>
      </w:r>
      <w:r>
        <w:rPr>
          <w:rFonts w:hint="eastAsia"/>
          <w:kern w:val="0"/>
        </w:rPr>
        <w:t>加强化工企业聚集区地下水污染防控，督促重点监管制定监测方案，并按时开展自行监测，监测报告及时上报。督促重点监管单位及时将自行检测报告在山东省重点监管企业自行监测信息平台发布，</w:t>
      </w:r>
      <w:r>
        <w:rPr>
          <w:rFonts w:hint="eastAsia"/>
        </w:rPr>
        <w:t>调度落实省级地下水资金使用项目进展。持续开展新材料产业园地下水污染防治排查整治工作。统筹推进土壤和地下水风险管控和修复，探索实施地下水污染风险管控与修复试点，优先保障饮用水安全和保护环境敏感区域。</w:t>
      </w:r>
    </w:p>
    <w:p w14:paraId="5DC5108F">
      <w:pPr>
        <w:overflowPunct w:val="0"/>
        <w:spacing w:before="156" w:beforeLines="50" w:after="156" w:afterLines="50"/>
        <w:ind w:firstLine="0" w:firstLineChars="0"/>
        <w:jc w:val="center"/>
        <w:outlineLvl w:val="1"/>
        <w:rPr>
          <w:rFonts w:ascii="黑体" w:hAnsi="黑体" w:eastAsia="黑体"/>
          <w:color w:val="000000"/>
          <w:szCs w:val="32"/>
        </w:rPr>
      </w:pPr>
      <w:bookmarkStart w:id="111" w:name="_Toc129267362"/>
      <w:r>
        <w:rPr>
          <w:rFonts w:ascii="黑体" w:hAnsi="黑体" w:eastAsia="黑体"/>
          <w:color w:val="000000"/>
          <w:szCs w:val="32"/>
        </w:rPr>
        <w:t>第四节 深化农业农村环境治理</w:t>
      </w:r>
      <w:bookmarkEnd w:id="111"/>
    </w:p>
    <w:p w14:paraId="729244A6">
      <w:pPr>
        <w:ind w:firstLine="640"/>
        <w:rPr>
          <w:rFonts w:hint="eastAsia"/>
        </w:rPr>
      </w:pPr>
      <w:r>
        <w:rPr>
          <w:rFonts w:hint="eastAsia" w:ascii="楷体_GB2312" w:eastAsia="楷体_GB2312"/>
        </w:rPr>
        <w:t>加大农村环境整治力度。</w:t>
      </w:r>
      <w:r>
        <w:rPr>
          <w:rFonts w:hint="eastAsia"/>
        </w:rPr>
        <w:t>以农村饮用水水源地保护、农村生活污水治理、农村黑臭水体治理、农村生活垃圾收集为重点，持续推进农村环境整治。积极开展生活垃圾分类和资源化利用示范创建，逐步优化源头减量，及时总结推广示范区域经验做法。支持有条件镇街结合农村环境整治，开展美丽宜居村庄建设活动，全面提升村庄环境。</w:t>
      </w:r>
    </w:p>
    <w:p w14:paraId="29A4DA47">
      <w:pPr>
        <w:ind w:firstLine="640"/>
        <w:rPr>
          <w:rFonts w:hint="eastAsia"/>
        </w:rPr>
      </w:pPr>
      <w:r>
        <w:rPr>
          <w:rFonts w:hint="eastAsia" w:ascii="楷体_GB2312" w:eastAsia="楷体_GB2312"/>
        </w:rPr>
        <w:t>加快推进农村生活污水治理。</w:t>
      </w:r>
      <w:r>
        <w:rPr>
          <w:rFonts w:hint="eastAsia"/>
        </w:rPr>
        <w:t>开展新一轮农村生活污水治理巩固提升行动，重点整治黑臭水体集中区域和镇政府所在地、中心村、人口集聚区等地区。因地制宜选取污水处理或资源化利用模式。推进城镇污水处理设施和服务向周边区域延伸，对于有条件纳入城镇污水管网且相应的污水处理厂能够容纳处理的，优先采用纳入城镇管网方式。巩固提升农村厕所革命成果，因地制宜推进农村厕所革命与生活污水治理有效衔接。</w:t>
      </w:r>
      <w:r>
        <w:rPr>
          <w:rFonts w:hint="eastAsia" w:ascii="仿宋_GB2312" w:hAnsi="Times New Roman"/>
          <w:szCs w:val="32"/>
        </w:rPr>
        <w:t>扎实推进农村生活污水收集处理，</w:t>
      </w:r>
      <w:r>
        <w:rPr>
          <w:rFonts w:hint="eastAsia"/>
        </w:rPr>
        <w:t>健全农村生活污水处理设施长效管护机制，制定出台运行维护管理办法，逐步</w:t>
      </w:r>
      <w:r>
        <w:rPr>
          <w:rFonts w:hint="eastAsia" w:ascii="仿宋_GB2312"/>
        </w:rPr>
        <w:t>推进设施专业化、规模化建设与运营。建立设施运行情况监管台账，对20吨及以上农村生活污水处理设施出水开展监督性监测。到2025年，60%以上的行政村完成农村生活污水治理任务。</w:t>
      </w:r>
    </w:p>
    <w:p w14:paraId="4D0D2942">
      <w:pPr>
        <w:ind w:firstLine="640"/>
        <w:rPr>
          <w:rFonts w:hint="eastAsia"/>
        </w:rPr>
      </w:pPr>
      <w:r>
        <w:rPr>
          <w:rFonts w:hint="eastAsia" w:ascii="楷体_GB2312" w:eastAsia="楷体_GB2312"/>
        </w:rPr>
        <w:t>实施农村黑臭水体治理。</w:t>
      </w:r>
      <w:r>
        <w:rPr>
          <w:rFonts w:hint="eastAsia"/>
        </w:rPr>
        <w:t>有序推进农村黑臭水体治理，以改善农村人居环境为核心，实施控源截污、清淤疏浚、水体净化等措施，集中治理农村生活污水、垃圾、养殖和农业面源污染，合理选择治理技术手段，因河因塘施策，分区分类，标本兼治。形成农村黑臭水体常态化动态监管机制，对于新发现的农村黑臭水体及时纳入清单管理，逐步消除农村黑臭水体。</w:t>
      </w:r>
    </w:p>
    <w:p w14:paraId="02FDBDF4">
      <w:pPr>
        <w:ind w:firstLine="640"/>
        <w:rPr>
          <w:rFonts w:hint="eastAsia"/>
        </w:rPr>
      </w:pPr>
      <w:r>
        <w:rPr>
          <w:rFonts w:hint="eastAsia" w:ascii="楷体_GB2312" w:eastAsia="楷体_GB2312"/>
        </w:rPr>
        <w:t>加强种植业面源污染防治。</w:t>
      </w:r>
      <w:r>
        <w:rPr>
          <w:rFonts w:hint="eastAsia"/>
        </w:rPr>
        <w:t>推进秸秆全量化综合利用，统筹推进废旧农膜回收工作，健全完善农药包装废弃物回收利用体系和长效机制。推广普及标准地膜、生物可降解地膜，推进地膜</w:t>
      </w:r>
      <w:r>
        <w:rPr>
          <w:rFonts w:hint="eastAsia" w:ascii="仿宋_GB2312"/>
        </w:rPr>
        <w:t>源头减量。强化秸秆禁烧管控，深化秸秆综合利用，到2025年，主要农作物秸秆综合利用率稳定在98%以上。</w:t>
      </w:r>
    </w:p>
    <w:p w14:paraId="6BDB6C19">
      <w:pPr>
        <w:ind w:firstLine="640"/>
        <w:rPr>
          <w:rFonts w:hint="eastAsia"/>
        </w:rPr>
      </w:pPr>
      <w:r>
        <w:rPr>
          <w:rFonts w:hint="eastAsia" w:ascii="楷体_GB2312" w:eastAsia="楷体_GB2312"/>
        </w:rPr>
        <w:t>强化养殖业污染治理。</w:t>
      </w:r>
      <w:r>
        <w:rPr>
          <w:rFonts w:hint="eastAsia"/>
        </w:rPr>
        <w:t>科学划定和优化调整畜禽养殖业禁养区域。对山东众爱</w:t>
      </w:r>
      <w:r>
        <w:t>农产品有限公司和济南北林养殖有限公司</w:t>
      </w:r>
      <w:r>
        <w:rPr>
          <w:rFonts w:hint="eastAsia"/>
        </w:rPr>
        <w:t>配备粪污处理设施，推动种养结合和粪污综合利用，并</w:t>
      </w:r>
      <w:r>
        <w:t>鼓励支持</w:t>
      </w:r>
      <w:r>
        <w:rPr>
          <w:rFonts w:hint="eastAsia"/>
        </w:rPr>
        <w:t>开展规模化生物天然气工程和大中型沼气工程建设。严格控制畜禽养殖污染，对沿河湖岸堤周边及支流沟渠等堆存的畜禽粪污开展清理工作。优化水产养殖空间布局，合理控制养殖规模和密度，严格水产养殖投入品管理，严禁非法使用药物。推进水产绿色健康养殖，开展以渔净水、以渔控草、以渔抑藻，修复水域生态环境，扩大生态健康养殖规模。开展水产养殖尾水整治专项行动，规模以上水产养殖尾水实现达标排放。</w:t>
      </w:r>
    </w:p>
    <w:p w14:paraId="63923043">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12" w:name="_Toc82537947"/>
      <w:bookmarkStart w:id="113" w:name="_Toc78904887"/>
      <w:bookmarkStart w:id="114" w:name="_Toc129267363"/>
      <w:bookmarkStart w:id="115" w:name="_Toc87881131"/>
      <w:r>
        <w:rPr>
          <w:rFonts w:hint="eastAsia" w:ascii="方正小标宋_GBK" w:hAnsi="黑体" w:eastAsia="方正小标宋_GBK" w:cs="Times New Roman"/>
          <w:color w:val="000000"/>
          <w:sz w:val="36"/>
          <w:szCs w:val="36"/>
        </w:rPr>
        <w:t>第八章 加强修复与监管 维护生态系统安全</w:t>
      </w:r>
      <w:bookmarkEnd w:id="112"/>
      <w:bookmarkEnd w:id="113"/>
      <w:bookmarkEnd w:id="114"/>
      <w:bookmarkEnd w:id="115"/>
    </w:p>
    <w:p w14:paraId="5ED7C13A">
      <w:pPr>
        <w:widowControl/>
        <w:kinsoku w:val="0"/>
        <w:autoSpaceDE w:val="0"/>
        <w:autoSpaceDN w:val="0"/>
        <w:ind w:right="95" w:firstLine="688"/>
        <w:textAlignment w:val="baseline"/>
        <w:rPr>
          <w:rFonts w:ascii="仿宋_GB2312" w:hAnsi="仿宋_GB2312" w:cs="仿宋_GB2312"/>
          <w:snapToGrid w:val="0"/>
          <w:color w:val="000000"/>
          <w:kern w:val="0"/>
          <w:szCs w:val="32"/>
        </w:rPr>
      </w:pPr>
      <w:r>
        <w:rPr>
          <w:rFonts w:hint="eastAsia" w:ascii="仿宋_GB2312" w:hAnsi="仿宋_GB2312" w:cs="仿宋_GB2312"/>
          <w:snapToGrid w:val="0"/>
          <w:color w:val="000000"/>
          <w:spacing w:val="12"/>
          <w:kern w:val="0"/>
          <w:szCs w:val="32"/>
        </w:rPr>
        <w:t>坚持节约优先、保护优先、自然恢复为主的方针，推进山水林田湖草沙一体化保护修复，实施生物多样性保护重大工程，强化生态保护统一监管，提升生态系统多样性、稳定性、持续性，守住</w:t>
      </w:r>
      <w:r>
        <w:rPr>
          <w:rFonts w:hint="eastAsia" w:ascii="仿宋_GB2312" w:hAnsi="仿宋_GB2312" w:cs="仿宋_GB2312"/>
          <w:snapToGrid w:val="0"/>
          <w:color w:val="000000"/>
          <w:spacing w:val="11"/>
          <w:kern w:val="0"/>
          <w:szCs w:val="32"/>
        </w:rPr>
        <w:t>自</w:t>
      </w:r>
      <w:r>
        <w:rPr>
          <w:rFonts w:hint="eastAsia" w:ascii="仿宋_GB2312" w:hAnsi="仿宋_GB2312" w:cs="仿宋_GB2312"/>
          <w:snapToGrid w:val="0"/>
          <w:color w:val="000000"/>
          <w:spacing w:val="-6"/>
          <w:kern w:val="0"/>
          <w:szCs w:val="32"/>
        </w:rPr>
        <w:t>然生</w:t>
      </w:r>
      <w:r>
        <w:rPr>
          <w:rFonts w:hint="eastAsia" w:ascii="仿宋_GB2312" w:hAnsi="仿宋_GB2312" w:cs="仿宋_GB2312"/>
          <w:snapToGrid w:val="0"/>
          <w:color w:val="000000"/>
          <w:spacing w:val="-3"/>
          <w:kern w:val="0"/>
          <w:szCs w:val="32"/>
        </w:rPr>
        <w:t>态安全边界，维护生态系统安全。</w:t>
      </w:r>
    </w:p>
    <w:p w14:paraId="2D95C08F">
      <w:pPr>
        <w:overflowPunct w:val="0"/>
        <w:spacing w:before="156" w:beforeLines="50" w:after="156" w:afterLines="50"/>
        <w:ind w:firstLine="0" w:firstLineChars="0"/>
        <w:jc w:val="center"/>
        <w:outlineLvl w:val="1"/>
        <w:rPr>
          <w:rFonts w:ascii="黑体" w:hAnsi="黑体" w:eastAsia="黑体"/>
          <w:color w:val="000000"/>
          <w:szCs w:val="32"/>
        </w:rPr>
      </w:pPr>
      <w:bookmarkStart w:id="116" w:name="_Toc129267364"/>
      <w:r>
        <w:rPr>
          <w:rFonts w:ascii="黑体" w:hAnsi="黑体" w:eastAsia="黑体"/>
          <w:color w:val="000000"/>
          <w:szCs w:val="32"/>
        </w:rPr>
        <w:t>第一节 提升生态系统质量和稳定性</w:t>
      </w:r>
      <w:bookmarkEnd w:id="116"/>
    </w:p>
    <w:p w14:paraId="23797727">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强</w:t>
      </w:r>
      <w:r>
        <w:rPr>
          <w:rFonts w:hint="eastAsia" w:ascii="楷体_GB2312" w:hAnsi="楷体_GB2312" w:eastAsia="楷体_GB2312" w:cs="楷体_GB2312"/>
          <w:snapToGrid w:val="0"/>
          <w:color w:val="000000"/>
          <w:spacing w:val="9"/>
          <w:kern w:val="0"/>
          <w:szCs w:val="32"/>
        </w:rPr>
        <w:t>化</w:t>
      </w:r>
      <w:r>
        <w:rPr>
          <w:rFonts w:hint="eastAsia" w:ascii="楷体_GB2312" w:hAnsi="楷体_GB2312" w:eastAsia="楷体_GB2312" w:cs="楷体_GB2312"/>
          <w:snapToGrid w:val="0"/>
          <w:color w:val="000000"/>
          <w:spacing w:val="5"/>
          <w:kern w:val="0"/>
          <w:szCs w:val="32"/>
        </w:rPr>
        <w:t>生态保护执法监管。</w:t>
      </w:r>
      <w:r>
        <w:rPr>
          <w:rFonts w:hint="eastAsia" w:ascii="仿宋_GB2312" w:hAnsi="仿宋_GB2312" w:cs="仿宋_GB2312"/>
          <w:snapToGrid w:val="0"/>
          <w:color w:val="000000"/>
          <w:spacing w:val="12"/>
          <w:kern w:val="0"/>
          <w:szCs w:val="32"/>
        </w:rPr>
        <w:t>落实生态保护红线和自然保护地监管制度，执行监管办法和监管指标体系。生态环境部门会同有关部门依法组织开展生态保护红线监督执法，对发现的问题及时反馈，由相关部门依据职责依法依规处理。强化与自然资源和规划、城乡水务等相关部门协同，完善执法信息移交、反馈机制。持续开展“绿盾”自然保护地强化监督，建立健全自然保护地生态环境问题台账，严格落实整改销号制度，督促重点问题依法查处到位、彻底整改到位。开展常态化监控，坚决遏制新增违法违规问题。</w:t>
      </w:r>
    </w:p>
    <w:p w14:paraId="0A1A6F93">
      <w:pPr>
        <w:widowControl/>
        <w:kinsoku w:val="0"/>
        <w:autoSpaceDE w:val="0"/>
        <w:autoSpaceDN w:val="0"/>
        <w:ind w:firstLine="680"/>
        <w:textAlignment w:val="baseline"/>
        <w:rPr>
          <w:rFonts w:ascii="仿宋_GB2312" w:hAnsi="仿宋_GB2312" w:cs="仿宋_GB2312"/>
          <w:snapToGrid w:val="0"/>
          <w:color w:val="000000"/>
          <w:spacing w:val="12"/>
          <w:kern w:val="0"/>
          <w:szCs w:val="32"/>
        </w:rPr>
      </w:pPr>
      <w:r>
        <w:rPr>
          <w:rFonts w:hint="eastAsia" w:ascii="楷体_GB2312" w:hAnsi="楷体_GB2312" w:eastAsia="楷体_GB2312" w:cs="楷体_GB2312"/>
          <w:snapToGrid w:val="0"/>
          <w:color w:val="000000"/>
          <w:spacing w:val="10"/>
          <w:kern w:val="0"/>
          <w:szCs w:val="32"/>
        </w:rPr>
        <w:t>推进绩效考核和督察问责。</w:t>
      </w:r>
      <w:r>
        <w:rPr>
          <w:rFonts w:hint="eastAsia" w:ascii="仿宋_GB2312" w:hAnsi="仿宋_GB2312" w:cs="仿宋_GB2312"/>
          <w:snapToGrid w:val="0"/>
          <w:color w:val="000000"/>
          <w:spacing w:val="12"/>
          <w:kern w:val="0"/>
          <w:szCs w:val="32"/>
        </w:rPr>
        <w:t>做好对自然保护地、生态保护红线的保护修复的评估工作。加强有关部门生态保护修复履责情况、开发建设活动生态环境影响监管情况的监督。加大对挤占生态空间和损害重要生态系统行为的惩处力度，对违反生态保护管控要求，造成生态破坏的单位和个人，依法追究责任。</w:t>
      </w:r>
    </w:p>
    <w:p w14:paraId="495FC702">
      <w:pPr>
        <w:overflowPunct w:val="0"/>
        <w:spacing w:before="156" w:beforeLines="50" w:after="156" w:afterLines="50"/>
        <w:ind w:firstLine="0" w:firstLineChars="0"/>
        <w:jc w:val="center"/>
        <w:outlineLvl w:val="1"/>
        <w:rPr>
          <w:rFonts w:ascii="黑体" w:hAnsi="黑体" w:eastAsia="黑体"/>
          <w:color w:val="000000"/>
          <w:szCs w:val="32"/>
        </w:rPr>
      </w:pPr>
      <w:bookmarkStart w:id="117" w:name="_Toc129267365"/>
      <w:r>
        <w:rPr>
          <w:rFonts w:hint="eastAsia" w:ascii="黑体" w:hAnsi="黑体" w:eastAsia="黑体"/>
          <w:color w:val="000000"/>
          <w:szCs w:val="32"/>
        </w:rPr>
        <w:t xml:space="preserve">第二节 </w:t>
      </w:r>
      <w:r>
        <w:rPr>
          <w:rFonts w:ascii="黑体" w:hAnsi="黑体" w:eastAsia="黑体"/>
          <w:color w:val="000000"/>
          <w:szCs w:val="32"/>
        </w:rPr>
        <w:t>加强生态系统保护与修复</w:t>
      </w:r>
      <w:bookmarkEnd w:id="117"/>
    </w:p>
    <w:p w14:paraId="1FD129B3">
      <w:pPr>
        <w:widowControl/>
        <w:kinsoku w:val="0"/>
        <w:autoSpaceDE w:val="0"/>
        <w:autoSpaceDN w:val="0"/>
        <w:ind w:firstLine="680"/>
        <w:textAlignment w:val="baseline"/>
        <w:rPr>
          <w:rFonts w:ascii="仿宋_GB2312" w:hAnsi="楷体_GB2312" w:cs="楷体_GB2312"/>
          <w:snapToGrid w:val="0"/>
          <w:color w:val="000000"/>
          <w:spacing w:val="10"/>
          <w:kern w:val="0"/>
          <w:szCs w:val="32"/>
        </w:rPr>
      </w:pPr>
      <w:r>
        <w:rPr>
          <w:rFonts w:hint="eastAsia" w:ascii="楷体_GB2312" w:hAnsi="楷体_GB2312" w:eastAsia="楷体_GB2312" w:cs="楷体_GB2312"/>
          <w:snapToGrid w:val="0"/>
          <w:color w:val="000000"/>
          <w:spacing w:val="10"/>
          <w:kern w:val="0"/>
          <w:szCs w:val="32"/>
        </w:rPr>
        <w:t>统筹山水林田湖草沙系统治理。</w:t>
      </w:r>
      <w:r>
        <w:rPr>
          <w:rFonts w:hint="eastAsia" w:ascii="仿宋_GB2312" w:hAnsi="楷体_GB2312" w:cs="楷体_GB2312"/>
          <w:snapToGrid w:val="0"/>
          <w:color w:val="000000"/>
          <w:spacing w:val="10"/>
          <w:kern w:val="0"/>
          <w:szCs w:val="32"/>
        </w:rPr>
        <w:t>严守生态底线，修复生态空间，保障城市生态安全，着力提升生态系统质量和稳定性。完善林长制，持续开展国土绿化工程，加强农田防护林网建设。以国土“三调”成果为基础，科学确定湿地管控目标，强化湿地用途管制和利用监管。</w:t>
      </w:r>
    </w:p>
    <w:p w14:paraId="3D3FAD3A">
      <w:pPr>
        <w:ind w:firstLine="680"/>
        <w:rPr>
          <w:rFonts w:ascii="Calibri" w:hAnsi="Calibri" w:eastAsia="宋体" w:cs="Calibri"/>
          <w:sz w:val="21"/>
          <w:szCs w:val="21"/>
        </w:rPr>
      </w:pPr>
      <w:r>
        <w:rPr>
          <w:rFonts w:hint="eastAsia" w:ascii="楷体_GB2312" w:hAnsi="楷体_GB2312" w:eastAsia="楷体_GB2312" w:cs="楷体_GB2312"/>
          <w:snapToGrid w:val="0"/>
          <w:color w:val="000000"/>
          <w:spacing w:val="10"/>
          <w:kern w:val="0"/>
          <w:szCs w:val="32"/>
        </w:rPr>
        <w:t>推进城市生态系统修复。</w:t>
      </w:r>
      <w:r>
        <w:rPr>
          <w:rFonts w:hint="eastAsia" w:ascii="仿宋_GB2312" w:hAnsi="仿宋_GB2312" w:cs="仿宋_GB2312"/>
          <w:snapToGrid w:val="0"/>
          <w:color w:val="000000"/>
          <w:spacing w:val="12"/>
          <w:kern w:val="0"/>
          <w:szCs w:val="32"/>
        </w:rPr>
        <w:t>加强生态廊道和公共绿地空间建设。实施城市更新行动，推进生态修复和功能完善。深入推进城市增绿和绿化品质提升，按照居民出行“300米见绿、500米见园”的要求。进行公园和绿道及新建道路的绿化建设，</w:t>
      </w:r>
      <w:r>
        <w:rPr>
          <w:rFonts w:hint="eastAsia" w:ascii="仿宋_GB2312" w:hAnsi="Calibri" w:cs="Calibri"/>
          <w:szCs w:val="32"/>
        </w:rPr>
        <w:t>2023年计划建设</w:t>
      </w:r>
      <w:r>
        <w:rPr>
          <w:rFonts w:hint="eastAsia" w:ascii="仿宋_GB2312" w:hAnsi="仿宋_GB2312" w:cs="仿宋_GB2312"/>
          <w:snapToGrid w:val="0"/>
          <w:color w:val="000000" w:themeColor="text1"/>
          <w:spacing w:val="12"/>
          <w:kern w:val="0"/>
          <w:szCs w:val="32"/>
          <w14:textFill>
            <w14:solidFill>
              <w14:schemeClr w14:val="tx1"/>
            </w14:solidFill>
          </w14:textFill>
        </w:rPr>
        <w:t>三角线街游园、可悦游园、九麓府游园</w:t>
      </w:r>
      <w:r>
        <w:rPr>
          <w:rFonts w:hint="eastAsia" w:ascii="仿宋_GB2312" w:hAnsi="仿宋_GB2312" w:cs="仿宋_GB2312"/>
          <w:snapToGrid w:val="0"/>
          <w:color w:val="000000"/>
          <w:spacing w:val="12"/>
          <w:kern w:val="0"/>
          <w:szCs w:val="32"/>
        </w:rPr>
        <w:t>等公园，启动</w:t>
      </w:r>
      <w:r>
        <w:rPr>
          <w:rFonts w:ascii="仿宋_GB2312" w:hAnsi="仿宋_GB2312" w:cs="仿宋_GB2312"/>
          <w:snapToGrid w:val="0"/>
          <w:color w:val="000000"/>
          <w:spacing w:val="12"/>
          <w:kern w:val="0"/>
          <w:szCs w:val="32"/>
        </w:rPr>
        <w:t>药山公园</w:t>
      </w:r>
      <w:r>
        <w:rPr>
          <w:rFonts w:hint="eastAsia" w:ascii="仿宋_GB2312" w:hAnsi="仿宋_GB2312" w:cs="仿宋_GB2312"/>
          <w:snapToGrid w:val="0"/>
          <w:color w:val="000000"/>
          <w:spacing w:val="12"/>
          <w:kern w:val="0"/>
          <w:szCs w:val="32"/>
        </w:rPr>
        <w:t>映</w:t>
      </w:r>
      <w:r>
        <w:rPr>
          <w:rFonts w:ascii="仿宋_GB2312" w:hAnsi="仿宋_GB2312" w:cs="仿宋_GB2312"/>
          <w:snapToGrid w:val="0"/>
          <w:color w:val="000000"/>
          <w:spacing w:val="12"/>
          <w:kern w:val="0"/>
          <w:szCs w:val="32"/>
        </w:rPr>
        <w:t>山</w:t>
      </w:r>
      <w:r>
        <w:rPr>
          <w:rFonts w:hint="eastAsia" w:ascii="仿宋_GB2312" w:hAnsi="仿宋_GB2312" w:cs="仿宋_GB2312"/>
          <w:snapToGrid w:val="0"/>
          <w:color w:val="000000"/>
          <w:spacing w:val="12"/>
          <w:kern w:val="0"/>
          <w:szCs w:val="32"/>
        </w:rPr>
        <w:t>园建设</w:t>
      </w:r>
      <w:r>
        <w:rPr>
          <w:rFonts w:ascii="仿宋_GB2312" w:hAnsi="仿宋_GB2312" w:cs="仿宋_GB2312"/>
          <w:snapToGrid w:val="0"/>
          <w:color w:val="000000"/>
          <w:spacing w:val="12"/>
          <w:kern w:val="0"/>
          <w:szCs w:val="32"/>
        </w:rPr>
        <w:t>，计划</w:t>
      </w:r>
      <w:r>
        <w:rPr>
          <w:rFonts w:hint="eastAsia" w:ascii="仿宋_GB2312" w:hAnsi="Calibri" w:cs="Calibri"/>
          <w:szCs w:val="32"/>
        </w:rPr>
        <w:t>建设绿道</w:t>
      </w:r>
      <w:r>
        <w:rPr>
          <w:rFonts w:ascii="仿宋_GB2312" w:hAnsi="Calibri" w:cs="Calibri"/>
          <w:szCs w:val="32"/>
        </w:rPr>
        <w:t>6</w:t>
      </w:r>
      <w:r>
        <w:rPr>
          <w:rFonts w:hint="eastAsia" w:ascii="仿宋_GB2312" w:hAnsi="Calibri" w:cs="Calibri"/>
          <w:szCs w:val="32"/>
        </w:rPr>
        <w:t>公里。</w:t>
      </w:r>
      <w:r>
        <w:rPr>
          <w:rFonts w:hint="eastAsia" w:ascii="仿宋_GB2312" w:hAnsi="仿宋_GB2312" w:cs="仿宋_GB2312"/>
          <w:snapToGrid w:val="0"/>
          <w:color w:val="000000"/>
          <w:spacing w:val="12"/>
          <w:kern w:val="0"/>
          <w:szCs w:val="32"/>
        </w:rPr>
        <w:t>加强城市“山泉湖河城”等自然要素保护，开展受损山体修复。实施城市河湖生态修复工程，打造工商河开埠文化风貌带，系统开展城市河道、湖泊、湿地等治理修复，高标准推进城市水网、蓝道和河湖岸线生态缓冲带建设，恢复河湖水系的连通性和流动性。</w:t>
      </w:r>
    </w:p>
    <w:p w14:paraId="1C4375C4">
      <w:pPr>
        <w:overflowPunct w:val="0"/>
        <w:spacing w:before="156" w:beforeLines="50" w:after="156" w:afterLines="50"/>
        <w:ind w:firstLine="0" w:firstLineChars="0"/>
        <w:jc w:val="center"/>
        <w:outlineLvl w:val="1"/>
        <w:rPr>
          <w:rFonts w:ascii="黑体" w:hAnsi="黑体" w:eastAsia="黑体"/>
          <w:color w:val="000000"/>
          <w:szCs w:val="32"/>
        </w:rPr>
      </w:pPr>
      <w:bookmarkStart w:id="118" w:name="_Toc129267366"/>
      <w:r>
        <w:rPr>
          <w:rFonts w:hint="eastAsia" w:ascii="黑体" w:hAnsi="黑体" w:eastAsia="黑体"/>
          <w:color w:val="000000"/>
          <w:szCs w:val="32"/>
        </w:rPr>
        <w:t>第三节 加强生物多样性保护</w:t>
      </w:r>
      <w:bookmarkEnd w:id="118"/>
    </w:p>
    <w:p w14:paraId="55475857">
      <w:pPr>
        <w:autoSpaceDE w:val="0"/>
        <w:autoSpaceDN w:val="0"/>
        <w:snapToGrid/>
        <w:ind w:firstLine="688"/>
        <w:rPr>
          <w:rFonts w:ascii="仿宋_GB2312" w:cs="仿宋_GB2312" w:hAnsiTheme="minorHAnsi"/>
          <w:kern w:val="0"/>
          <w:szCs w:val="32"/>
        </w:rPr>
      </w:pPr>
      <w:r>
        <w:rPr>
          <w:rFonts w:hint="eastAsia" w:ascii="楷体_GB2312" w:hAnsi="仿宋_GB2312" w:eastAsia="楷体_GB2312" w:cs="仿宋_GB2312"/>
          <w:snapToGrid w:val="0"/>
          <w:color w:val="000000"/>
          <w:spacing w:val="12"/>
          <w:kern w:val="0"/>
          <w:szCs w:val="32"/>
        </w:rPr>
        <w:t>加强生物多样性保护，维护生物安全。</w:t>
      </w:r>
      <w:r>
        <w:rPr>
          <w:rFonts w:hint="eastAsia" w:ascii="仿宋_GB2312" w:hAnsi="仿宋_GB2312" w:cs="仿宋_GB2312"/>
          <w:snapToGrid w:val="0"/>
          <w:color w:val="000000"/>
          <w:spacing w:val="12"/>
          <w:kern w:val="0"/>
          <w:szCs w:val="32"/>
        </w:rPr>
        <w:t>加强野生动植物保护监督，全面禁止非法野生动物交易。强化林业有害生物的监测预警、预防控制，重点加强松材线虫、美国白蛾等林业有害生物防控。加强对自然保护地、生物多样性保护优先区域等重点区域外来入侵物种防控工作的监督。加大生物多样性保护与生物安全科普宣传教育力度，提升全社会的保护意识。</w:t>
      </w:r>
    </w:p>
    <w:p w14:paraId="299D0638">
      <w:pPr>
        <w:overflowPunct w:val="0"/>
        <w:spacing w:before="156" w:beforeLines="50" w:after="156" w:afterLines="50"/>
        <w:ind w:firstLine="0" w:firstLineChars="0"/>
        <w:jc w:val="center"/>
        <w:outlineLvl w:val="1"/>
        <w:rPr>
          <w:rFonts w:ascii="黑体" w:hAnsi="黑体" w:eastAsia="黑体"/>
          <w:color w:val="000000"/>
          <w:szCs w:val="32"/>
        </w:rPr>
      </w:pPr>
      <w:bookmarkStart w:id="119" w:name="_Toc129267367"/>
      <w:r>
        <w:rPr>
          <w:rFonts w:hint="eastAsia" w:ascii="黑体" w:hAnsi="黑体" w:eastAsia="黑体"/>
          <w:color w:val="000000"/>
          <w:szCs w:val="32"/>
        </w:rPr>
        <w:t>第四节 加强生态监督管理</w:t>
      </w:r>
      <w:bookmarkEnd w:id="119"/>
    </w:p>
    <w:p w14:paraId="7DD1B482">
      <w:pPr>
        <w:widowControl/>
        <w:kinsoku w:val="0"/>
        <w:autoSpaceDE w:val="0"/>
        <w:autoSpaceDN w:val="0"/>
        <w:ind w:firstLine="688"/>
        <w:textAlignment w:val="baseline"/>
        <w:rPr>
          <w:rFonts w:ascii="仿宋_GB2312" w:hAnsi="仿宋_GB2312" w:cs="仿宋_GB2312"/>
          <w:snapToGrid w:val="0"/>
          <w:color w:val="000000"/>
          <w:spacing w:val="12"/>
          <w:kern w:val="0"/>
          <w:szCs w:val="32"/>
        </w:rPr>
      </w:pPr>
      <w:r>
        <w:rPr>
          <w:rFonts w:hint="eastAsia" w:ascii="仿宋_GB2312" w:hAnsi="仿宋_GB2312" w:cs="仿宋_GB2312"/>
          <w:snapToGrid w:val="0"/>
          <w:color w:val="000000"/>
          <w:spacing w:val="12"/>
          <w:kern w:val="0"/>
          <w:szCs w:val="32"/>
        </w:rPr>
        <w:t>加强生态监督管理，落实分级协同的生态监管评估机制，加强对自然保护地的监测与评估。将生态保护修复重大工程区域生态功能提升效果，作为优化生态保护修复治理专项资金配置的重要依据。完善社会监督机制和生态环境质量公告制度。</w:t>
      </w:r>
    </w:p>
    <w:p w14:paraId="4369733F">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7D92FC59">
      <w:pPr>
        <w:widowControl/>
        <w:kinsoku w:val="0"/>
        <w:autoSpaceDE w:val="0"/>
        <w:autoSpaceDN w:val="0"/>
        <w:ind w:firstLine="688"/>
        <w:textAlignment w:val="baseline"/>
        <w:rPr>
          <w:rFonts w:ascii="仿宋_GB2312" w:hAnsi="仿宋_GB2312" w:cs="仿宋_GB2312"/>
          <w:snapToGrid w:val="0"/>
          <w:color w:val="000000"/>
          <w:spacing w:val="12"/>
          <w:kern w:val="0"/>
          <w:szCs w:val="32"/>
        </w:rPr>
      </w:pPr>
    </w:p>
    <w:p w14:paraId="036CEBC9">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0" w:name="_Toc129267368"/>
      <w:r>
        <w:rPr>
          <w:rFonts w:ascii="方正小标宋_GBK" w:hAnsi="黑体" w:eastAsia="方正小标宋_GBK" w:cs="Times New Roman"/>
          <w:color w:val="000000"/>
          <w:sz w:val="36"/>
          <w:szCs w:val="36"/>
        </w:rPr>
        <w:t>第九章 强化风险防控 严守环境安全底线</w:t>
      </w:r>
      <w:bookmarkEnd w:id="120"/>
    </w:p>
    <w:p w14:paraId="3F128253">
      <w:pPr>
        <w:widowControl/>
        <w:ind w:firstLine="640"/>
        <w:rPr>
          <w:rFonts w:ascii="仿宋_GB2312" w:hAnsi="宋体" w:cs="仿宋_GB2312"/>
          <w:kern w:val="0"/>
          <w:szCs w:val="32"/>
        </w:rPr>
      </w:pPr>
      <w:r>
        <w:rPr>
          <w:rFonts w:ascii="仿宋_GB2312" w:hAnsi="宋体" w:cs="仿宋_GB2312"/>
          <w:kern w:val="0"/>
          <w:szCs w:val="32"/>
        </w:rPr>
        <w:t>牢固树立环境风险防控底线思维，完善环境风险常态化管理</w:t>
      </w:r>
      <w:r>
        <w:rPr>
          <w:rFonts w:hint="eastAsia" w:ascii="仿宋_GB2312" w:hAnsi="宋体" w:cs="仿宋_GB2312"/>
          <w:kern w:val="0"/>
          <w:szCs w:val="32"/>
        </w:rPr>
        <w:t>体系，强化危险废物、核与辐射等重点领域环境风险管控，加强</w:t>
      </w:r>
      <w:r>
        <w:rPr>
          <w:rFonts w:ascii="仿宋_GB2312" w:hAnsi="宋体" w:cs="仿宋_GB2312"/>
          <w:kern w:val="0"/>
          <w:szCs w:val="32"/>
        </w:rPr>
        <w:t>新污染物治理，健全环境应急体系，保障生态环境与健康。</w:t>
      </w:r>
    </w:p>
    <w:p w14:paraId="0CC43839">
      <w:pPr>
        <w:overflowPunct w:val="0"/>
        <w:spacing w:before="156" w:beforeLines="50" w:after="156" w:afterLines="50"/>
        <w:ind w:firstLine="0" w:firstLineChars="0"/>
        <w:jc w:val="center"/>
        <w:outlineLvl w:val="1"/>
        <w:rPr>
          <w:rFonts w:ascii="黑体" w:hAnsi="黑体" w:eastAsia="黑体"/>
          <w:color w:val="000000"/>
          <w:szCs w:val="32"/>
        </w:rPr>
      </w:pPr>
      <w:bookmarkStart w:id="121" w:name="_Toc129267369"/>
      <w:r>
        <w:rPr>
          <w:rFonts w:hint="eastAsia" w:ascii="黑体" w:hAnsi="黑体" w:eastAsia="黑体"/>
          <w:color w:val="000000"/>
          <w:szCs w:val="32"/>
        </w:rPr>
        <w:t>第一节 建立全过程环境风险防范和应急体系</w:t>
      </w:r>
      <w:bookmarkEnd w:id="121"/>
    </w:p>
    <w:p w14:paraId="3CB18790">
      <w:pPr>
        <w:widowControl/>
        <w:ind w:firstLine="640"/>
        <w:rPr>
          <w:rFonts w:hint="eastAsia"/>
          <w:szCs w:val="32"/>
        </w:rPr>
      </w:pPr>
      <w:r>
        <w:rPr>
          <w:rFonts w:ascii="楷体" w:hAnsi="楷体" w:eastAsia="楷体" w:cs="楷体"/>
          <w:kern w:val="0"/>
          <w:szCs w:val="32"/>
        </w:rPr>
        <w:t>加强隐患排查和风险评估。</w:t>
      </w:r>
      <w:r>
        <w:rPr>
          <w:rFonts w:hint="eastAsia" w:ascii="仿宋_GB2312" w:hAnsi="宋体" w:cs="仿宋_GB2312"/>
          <w:kern w:val="0"/>
          <w:szCs w:val="32"/>
        </w:rPr>
        <w:t>以涉危险废物、医疗废物、重金属企业和化工园区以及黄河等为重点，开展环境风险隐患排查和风险评估，及时更新重点环境风险源、敏感目标、环境应急能力及环境应急预案等基础数据库。完善企业突发环境事件应急预案备案制度，推进突发环境事件风险分类分级管理。</w:t>
      </w:r>
    </w:p>
    <w:p w14:paraId="00843930">
      <w:pPr>
        <w:ind w:firstLine="640"/>
        <w:rPr>
          <w:rFonts w:ascii="仿宋_GB2312" w:hAnsi="Times New Roman" w:cs="Times New Roman"/>
          <w:kern w:val="0"/>
          <w:szCs w:val="32"/>
        </w:rPr>
      </w:pPr>
      <w:r>
        <w:rPr>
          <w:rFonts w:hint="eastAsia" w:ascii="楷体_GB2312" w:hAnsi="宋体" w:eastAsia="楷体_GB2312" w:cs="楷体_GB2312"/>
          <w:kern w:val="0"/>
          <w:szCs w:val="32"/>
        </w:rPr>
        <w:t>严格环境风险预警管理。</w:t>
      </w:r>
      <w:r>
        <w:rPr>
          <w:rFonts w:hint="eastAsia" w:ascii="仿宋_GB2312" w:hAnsi="宋体" w:cs="仿宋_GB2312"/>
          <w:kern w:val="0"/>
          <w:szCs w:val="32"/>
        </w:rPr>
        <w:t>建立健全由风险源、风险源聚集区河流下游临近断面、区出境河流断面组成的环境风险预警监测网络，开展分级定期监测，严格落实报告制度，及时发现和有效处置水环境风险隐患。</w:t>
      </w:r>
      <w:r>
        <w:rPr>
          <w:rFonts w:hint="eastAsia" w:ascii="仿宋_GB2312" w:hAnsi="Times New Roman" w:cs="Times New Roman"/>
          <w:kern w:val="0"/>
          <w:szCs w:val="32"/>
        </w:rPr>
        <w:t>深入开展黄河流域“清废行动”，高质量、高水平完成排查整治任务；对已经完成整改的问题点位，及时开展“回头看”</w:t>
      </w:r>
      <w:r>
        <w:rPr>
          <w:rFonts w:hint="eastAsia" w:ascii="仿宋_GB2312" w:hAnsi="宋体" w:cs="仿宋_GB2312"/>
          <w:kern w:val="0"/>
          <w:szCs w:val="32"/>
        </w:rPr>
        <w:t>。深入排查整治济南新材料产业园区环境风险隐患，督促落实园区环境保护主体责任和危险废物利用处置要求；完善园区安全风险防控体系，探索对济南裕兴化工有限责任公司进行动态监测、预警和应急管理。</w:t>
      </w:r>
    </w:p>
    <w:p w14:paraId="71870FB4">
      <w:pPr>
        <w:widowControl/>
        <w:ind w:firstLine="640"/>
        <w:rPr>
          <w:rFonts w:hint="eastAsia"/>
          <w:szCs w:val="32"/>
        </w:rPr>
      </w:pPr>
      <w:r>
        <w:rPr>
          <w:rFonts w:hint="eastAsia" w:ascii="楷体_GB2312" w:hAnsi="宋体" w:eastAsia="楷体_GB2312" w:cs="楷体_GB2312"/>
          <w:kern w:val="0"/>
          <w:szCs w:val="32"/>
        </w:rPr>
        <w:t>强化生态环境应急管理。</w:t>
      </w:r>
      <w:r>
        <w:rPr>
          <w:rFonts w:hint="eastAsia" w:ascii="仿宋_GB2312" w:hAnsi="宋体" w:cs="仿宋_GB2312"/>
          <w:kern w:val="0"/>
          <w:szCs w:val="32"/>
        </w:rPr>
        <w:t>坚持分级负责、属地为主、部门协同的环境应急责任原则，以化工园区为重点，健全防范化解突发生态环境事件风险和应急准备责任体系，严格落实企业主体责任。实施企业环境应急预案电子化备案，实现涉危涉重企业电子化备案全覆盖，</w:t>
      </w:r>
      <w:r>
        <w:rPr>
          <w:rFonts w:ascii="仿宋_GB2312" w:hAnsi="宋体" w:cs="仿宋_GB2312"/>
          <w:kern w:val="0"/>
          <w:szCs w:val="32"/>
        </w:rPr>
        <w:t>2022年底前完成突发环境事件应急预案修编。</w:t>
      </w:r>
      <w:r>
        <w:rPr>
          <w:rFonts w:hint="eastAsia" w:ascii="仿宋_GB2312" w:hAnsi="宋体" w:cs="仿宋_GB2312"/>
          <w:kern w:val="0"/>
          <w:szCs w:val="32"/>
        </w:rPr>
        <w:t>加强企业环境风险隐患排查，组织开展环境应急演练，落实企业风险防控措施，提升企业生态环境应急能力。加强应急监测装备配置，定期开展应急监测演练，增强实战能力。探索建立环境应急专项资金制度。完成重点</w:t>
      </w:r>
      <w:r>
        <w:rPr>
          <w:rFonts w:ascii="仿宋_GB2312" w:hAnsi="宋体" w:cs="仿宋_GB2312"/>
          <w:kern w:val="0"/>
          <w:szCs w:val="32"/>
        </w:rPr>
        <w:t>地区危险化学品生产企业搬迁改造。</w:t>
      </w:r>
    </w:p>
    <w:p w14:paraId="7364F209">
      <w:pPr>
        <w:widowControl/>
        <w:ind w:firstLine="640"/>
        <w:rPr>
          <w:rFonts w:ascii="仿宋_GB2312" w:hAnsi="宋体" w:cs="仿宋_GB2312"/>
          <w:kern w:val="0"/>
          <w:szCs w:val="32"/>
        </w:rPr>
      </w:pPr>
      <w:r>
        <w:rPr>
          <w:rFonts w:ascii="楷体_GB2312" w:hAnsi="宋体" w:eastAsia="楷体_GB2312" w:cs="楷体_GB2312"/>
          <w:kern w:val="0"/>
          <w:szCs w:val="32"/>
        </w:rPr>
        <w:t>强化生态环境与健康管理。</w:t>
      </w:r>
      <w:r>
        <w:rPr>
          <w:rFonts w:hint="eastAsia" w:ascii="仿宋_GB2312" w:hAnsi="宋体" w:cs="仿宋_GB2312"/>
          <w:kern w:val="0"/>
          <w:szCs w:val="32"/>
        </w:rPr>
        <w:t>探索构建生态环境健康风险监测网络。推动开展生态环境健康风险识别与排查工作，建立生态环境健康风险源企业基础数据库，研究绘制生态环境健康风险分布地图。逐步将环境健康风险纳入生态环境管理制度。加强生物安全、室内环境健康等领域环境与健康科学研究。</w:t>
      </w:r>
    </w:p>
    <w:p w14:paraId="7766F0AA">
      <w:pPr>
        <w:overflowPunct w:val="0"/>
        <w:spacing w:before="156" w:beforeLines="50" w:after="156" w:afterLines="50"/>
        <w:ind w:firstLine="0" w:firstLineChars="0"/>
        <w:jc w:val="center"/>
        <w:outlineLvl w:val="1"/>
        <w:rPr>
          <w:rFonts w:ascii="黑体" w:hAnsi="黑体" w:eastAsia="黑体"/>
          <w:color w:val="000000"/>
          <w:szCs w:val="32"/>
        </w:rPr>
      </w:pPr>
      <w:bookmarkStart w:id="122" w:name="_Toc129267370"/>
      <w:r>
        <w:rPr>
          <w:rFonts w:hint="eastAsia" w:ascii="黑体" w:hAnsi="黑体" w:eastAsia="黑体"/>
          <w:color w:val="000000"/>
          <w:szCs w:val="32"/>
        </w:rPr>
        <w:t>第二节 加强危险废物医疗废物安全处置</w:t>
      </w:r>
      <w:bookmarkEnd w:id="122"/>
    </w:p>
    <w:p w14:paraId="7F51C912">
      <w:pPr>
        <w:widowControl/>
        <w:ind w:firstLine="640"/>
        <w:rPr>
          <w:rFonts w:ascii="仿宋_GB2312" w:hAnsi="宋体" w:cs="仿宋_GB2312"/>
          <w:kern w:val="0"/>
          <w:szCs w:val="32"/>
        </w:rPr>
      </w:pPr>
      <w:r>
        <w:rPr>
          <w:rFonts w:hint="eastAsia" w:ascii="楷体_GB2312" w:hAnsi="宋体" w:eastAsia="楷体_GB2312" w:cs="楷体_GB2312"/>
          <w:kern w:val="0"/>
          <w:szCs w:val="32"/>
        </w:rPr>
        <w:t>提升危险废物收集与利用处置能力。</w:t>
      </w:r>
      <w:r>
        <w:rPr>
          <w:rFonts w:hint="eastAsia" w:ascii="仿宋_GB2312" w:hAnsi="宋体" w:cs="仿宋_GB2312"/>
          <w:kern w:val="0"/>
          <w:szCs w:val="32"/>
        </w:rPr>
        <w:t>对产废企业开展拉网式、起底式调查，全面摸清危险废物产生、贮存和利用处置以及环境管理现状。健全危险废物收运体系，开展小微企业、科研机构、学校等产生的危险废物有偿收集转运服务。推进企业、园区危险废物自行利用处置能力和水平提升，鼓励化工园区等配套建设危险废物集中贮存、预处理和处置设施。支持大型企业集团内部共享危险废物利用处置设施。</w:t>
      </w:r>
    </w:p>
    <w:p w14:paraId="1DD61FC3">
      <w:pPr>
        <w:widowControl/>
        <w:ind w:firstLine="640"/>
        <w:rPr>
          <w:rFonts w:ascii="仿宋_GB2312" w:hAnsi="宋体" w:cs="仿宋_GB2312"/>
          <w:kern w:val="0"/>
          <w:szCs w:val="32"/>
        </w:rPr>
      </w:pPr>
      <w:r>
        <w:rPr>
          <w:rFonts w:hint="eastAsia" w:ascii="楷体_GB2312" w:hAnsi="宋体" w:eastAsia="楷体_GB2312" w:cs="楷体_GB2312"/>
          <w:kern w:val="0"/>
          <w:szCs w:val="32"/>
        </w:rPr>
        <w:t>提升医疗废物收储与应急能力。</w:t>
      </w:r>
      <w:r>
        <w:rPr>
          <w:rFonts w:hint="eastAsia" w:ascii="仿宋_GB2312" w:hAnsi="宋体" w:cs="仿宋_GB2312"/>
          <w:kern w:val="0"/>
          <w:szCs w:val="32"/>
        </w:rPr>
        <w:t>统筹城乡医疗废物处置，完善医疗废物收集转运处置体系并覆盖农村地区，实现医疗废物应收尽收、全面覆盖。加强医疗废物分类管理，做好源头分类，及时进行清运处置。完善处置物资储备体系，提升重大疫情医疗废物应急处置保障能力。</w:t>
      </w:r>
    </w:p>
    <w:p w14:paraId="0EAF0F08">
      <w:pPr>
        <w:widowControl/>
        <w:ind w:firstLine="640"/>
        <w:rPr>
          <w:rFonts w:hint="eastAsia"/>
          <w:szCs w:val="32"/>
        </w:rPr>
      </w:pPr>
      <w:r>
        <w:rPr>
          <w:rFonts w:hint="eastAsia" w:ascii="楷体_GB2312" w:hAnsi="宋体" w:eastAsia="楷体_GB2312" w:cs="楷体_GB2312"/>
          <w:kern w:val="0"/>
          <w:szCs w:val="32"/>
        </w:rPr>
        <w:t>强化危险废物全过程环境监管。</w:t>
      </w:r>
      <w:r>
        <w:rPr>
          <w:rFonts w:hint="eastAsia" w:ascii="仿宋_GB2312" w:hAnsi="黑体" w:cs="宋体"/>
          <w:kern w:val="0"/>
          <w:szCs w:val="32"/>
        </w:rPr>
        <w:t>结合山东省危险化学品信息化智慧监管系统、环境统计工作及日常管理掌握信息，持续优化</w:t>
      </w:r>
      <w:r>
        <w:rPr>
          <w:rFonts w:hint="eastAsia" w:ascii="仿宋_GB2312" w:hAnsi="宋体" w:cs="仿宋_GB2312"/>
          <w:kern w:val="0"/>
          <w:szCs w:val="32"/>
        </w:rPr>
        <w:t>完善危险废物环境重点监管单位清单。加强危险废物收集、贮存、转移、处置全链条信息化建设，优化调整涉自然保护区等危险</w:t>
      </w:r>
      <w:r>
        <w:rPr>
          <w:rFonts w:ascii="仿宋_GB2312" w:hAnsi="宋体" w:cs="仿宋_GB2312"/>
          <w:kern w:val="0"/>
          <w:szCs w:val="32"/>
        </w:rPr>
        <w:t>化学品运输路线，完善危险化学品运输车辆禁限行政策，强化运</w:t>
      </w:r>
      <w:r>
        <w:rPr>
          <w:rFonts w:hint="eastAsia" w:ascii="仿宋_GB2312" w:hAnsi="宋体" w:cs="仿宋_GB2312"/>
          <w:kern w:val="0"/>
          <w:szCs w:val="32"/>
        </w:rPr>
        <w:t>输安全管理。加强危险废物监管和风险防范能力与应急处置技术支持能力建设。鼓励通过委托专业机构开展技术评估等方式，深入开展危险废物规范化环境管理，严厉打击危险废物非法转移倾倒等违法犯罪行为。依托具备条件的危险废物相关企业建设危险废物管理培训实习基地。</w:t>
      </w:r>
    </w:p>
    <w:p w14:paraId="632F6492">
      <w:pPr>
        <w:overflowPunct w:val="0"/>
        <w:spacing w:before="156" w:beforeLines="50" w:after="156" w:afterLines="50"/>
        <w:ind w:firstLine="0" w:firstLineChars="0"/>
        <w:jc w:val="center"/>
        <w:outlineLvl w:val="1"/>
        <w:rPr>
          <w:rFonts w:ascii="黑体" w:hAnsi="黑体" w:eastAsia="黑体"/>
          <w:color w:val="000000"/>
          <w:szCs w:val="32"/>
        </w:rPr>
      </w:pPr>
      <w:bookmarkStart w:id="123" w:name="_Toc129267371"/>
      <w:r>
        <w:rPr>
          <w:rFonts w:hint="eastAsia" w:ascii="黑体" w:hAnsi="黑体" w:eastAsia="黑体"/>
          <w:color w:val="000000"/>
          <w:szCs w:val="32"/>
        </w:rPr>
        <w:t>第三节 加大重金属污染防控力度</w:t>
      </w:r>
      <w:bookmarkEnd w:id="123"/>
    </w:p>
    <w:p w14:paraId="70831BD2">
      <w:pPr>
        <w:widowControl/>
        <w:ind w:firstLine="640"/>
        <w:rPr>
          <w:rFonts w:ascii="仿宋_GB2312" w:hAnsi="宋体" w:cs="仿宋_GB2312"/>
          <w:kern w:val="0"/>
          <w:szCs w:val="32"/>
        </w:rPr>
      </w:pPr>
      <w:r>
        <w:rPr>
          <w:rFonts w:hint="eastAsia" w:ascii="楷体_GB2312" w:hAnsi="宋体" w:eastAsia="楷体_GB2312" w:cs="楷体_GB2312"/>
          <w:kern w:val="0"/>
          <w:szCs w:val="32"/>
        </w:rPr>
        <w:t>持续推进重金属污染减排。</w:t>
      </w:r>
      <w:r>
        <w:rPr>
          <w:rFonts w:hint="eastAsia" w:ascii="仿宋_GB2312" w:hAnsi="宋体" w:cs="仿宋_GB2312"/>
          <w:kern w:val="0"/>
          <w:szCs w:val="32"/>
        </w:rPr>
        <w:t>严格涉重金属企业环境准入管理，新（改、扩）建涉重金属重点行业建设项目实施减量替代，</w:t>
      </w:r>
      <w:r>
        <w:rPr>
          <w:rFonts w:hint="eastAsia"/>
          <w:color w:val="000000" w:themeColor="text1"/>
          <w14:textFill>
            <w14:solidFill>
              <w14:schemeClr w14:val="tx1"/>
            </w14:solidFill>
          </w14:textFill>
        </w:rPr>
        <w:t>严格控制涉重金属行业污染物排放，将符合条件的排放镉等有毒有害重金属大气、水污染物的企业纳入大气、水环境重点排污单位名录，开展涉镉等重金属行业企业排查整治“回头看”，动态更新污染源整治清单。</w:t>
      </w:r>
    </w:p>
    <w:p w14:paraId="0FAA74D3">
      <w:pPr>
        <w:widowControl/>
        <w:ind w:firstLine="640"/>
        <w:rPr>
          <w:rFonts w:hint="eastAsia"/>
          <w:szCs w:val="32"/>
        </w:rPr>
      </w:pPr>
      <w:r>
        <w:rPr>
          <w:rFonts w:hint="eastAsia" w:ascii="楷体_GB2312" w:hAnsi="宋体" w:eastAsia="楷体_GB2312" w:cs="楷体_GB2312"/>
          <w:kern w:val="0"/>
          <w:szCs w:val="32"/>
        </w:rPr>
        <w:t>推动重金属污染治理。</w:t>
      </w:r>
      <w:r>
        <w:rPr>
          <w:rFonts w:hint="eastAsia" w:ascii="仿宋_GB2312" w:hAnsi="宋体" w:cs="仿宋_GB2312"/>
          <w:kern w:val="0"/>
          <w:szCs w:val="32"/>
        </w:rPr>
        <w:t>持续开展全区涉重金属企业重金属污染调查，采取结构调整、清洁生产、末端治理等综合措施控制新增污染。深入推进重点河流湖库、农田等环境敏感区域周边涉重金属企业污染综合治理。</w:t>
      </w:r>
    </w:p>
    <w:p w14:paraId="54500A02">
      <w:pPr>
        <w:overflowPunct w:val="0"/>
        <w:spacing w:before="156" w:beforeLines="50" w:after="156" w:afterLines="50"/>
        <w:ind w:firstLine="0" w:firstLineChars="0"/>
        <w:jc w:val="center"/>
        <w:outlineLvl w:val="1"/>
        <w:rPr>
          <w:rFonts w:ascii="黑体" w:hAnsi="黑体" w:eastAsia="黑体"/>
          <w:color w:val="000000"/>
          <w:szCs w:val="32"/>
        </w:rPr>
      </w:pPr>
      <w:bookmarkStart w:id="124" w:name="_Toc129267372"/>
      <w:r>
        <w:rPr>
          <w:rFonts w:hint="eastAsia" w:ascii="黑体" w:hAnsi="黑体" w:eastAsia="黑体"/>
          <w:color w:val="000000"/>
          <w:szCs w:val="32"/>
        </w:rPr>
        <w:t>第四节 加强核与辐射安全监管</w:t>
      </w:r>
      <w:bookmarkEnd w:id="124"/>
    </w:p>
    <w:p w14:paraId="2A98CB42">
      <w:pPr>
        <w:widowControl/>
        <w:ind w:firstLine="640"/>
        <w:rPr>
          <w:rFonts w:hint="eastAsia"/>
          <w:szCs w:val="32"/>
        </w:rPr>
      </w:pPr>
      <w:r>
        <w:rPr>
          <w:rFonts w:hint="eastAsia" w:ascii="楷体_GB2312" w:hAnsi="宋体" w:eastAsia="楷体_GB2312" w:cs="楷体_GB2312"/>
          <w:kern w:val="0"/>
          <w:szCs w:val="32"/>
        </w:rPr>
        <w:t>健全核与辐射安全监管机制。</w:t>
      </w:r>
      <w:r>
        <w:rPr>
          <w:rFonts w:hint="eastAsia" w:ascii="仿宋_GB2312" w:hAnsi="宋体" w:cs="仿宋_GB2312"/>
          <w:kern w:val="0"/>
          <w:szCs w:val="32"/>
        </w:rPr>
        <w:t>落实核与辐射安全监管责任，强化核与辐射应急、辐射安全管理、辐射环境监测等能力，保障</w:t>
      </w:r>
      <w:r>
        <w:rPr>
          <w:rFonts w:ascii="仿宋_GB2312" w:hAnsi="宋体" w:cs="仿宋_GB2312"/>
          <w:kern w:val="0"/>
          <w:szCs w:val="32"/>
        </w:rPr>
        <w:t>核技术利用安全。完善辐射安全培训制度，完成辐射防护安全监</w:t>
      </w:r>
      <w:r>
        <w:rPr>
          <w:rFonts w:hint="eastAsia" w:ascii="仿宋_GB2312" w:hAnsi="宋体" w:cs="仿宋_GB2312"/>
          <w:kern w:val="0"/>
          <w:szCs w:val="32"/>
        </w:rPr>
        <w:t>督员轮训，对核技术利用领域辐射工作人员依法组织开展辐射安全与防护知识考核。落实辐射安全许可制度，推行线上办理和电子证照，实现放射源与射线装置全周期监管。建立核安全文化培育长效机制，将核安全文化建设纳入生产、经营、科研和管理全过程。</w:t>
      </w:r>
    </w:p>
    <w:p w14:paraId="6505A615">
      <w:pPr>
        <w:widowControl/>
        <w:ind w:firstLine="640"/>
        <w:rPr>
          <w:rFonts w:hint="eastAsia"/>
          <w:szCs w:val="32"/>
        </w:rPr>
      </w:pPr>
      <w:r>
        <w:rPr>
          <w:rFonts w:ascii="楷体_GB2312" w:hAnsi="宋体" w:eastAsia="楷体_GB2312" w:cs="楷体_GB2312"/>
          <w:kern w:val="0"/>
          <w:szCs w:val="32"/>
        </w:rPr>
        <w:t>提升核与辐射环境监测能力。</w:t>
      </w:r>
      <w:r>
        <w:rPr>
          <w:rFonts w:hint="eastAsia" w:ascii="仿宋_GB2312" w:hAnsi="宋体" w:cs="仿宋_GB2312"/>
          <w:kern w:val="0"/>
          <w:szCs w:val="32"/>
        </w:rPr>
        <w:t>结合全区辐射设施类别、数量、规模发展情况，配齐配强监测机构辐射监测仪器设备，确保满足辐射环境监测和监管要求，加强电磁环境质量自动监测、5G网络电磁监测等监测设备的建设。创新辐射监测人才培养机制，实现监测岗位对口专业全覆盖，全面提高监测队伍技术水平。</w:t>
      </w:r>
    </w:p>
    <w:p w14:paraId="20835CB4">
      <w:pPr>
        <w:widowControl/>
        <w:ind w:firstLine="640"/>
        <w:rPr>
          <w:rFonts w:hint="eastAsia"/>
          <w:szCs w:val="32"/>
        </w:rPr>
      </w:pPr>
      <w:r>
        <w:rPr>
          <w:rFonts w:hint="eastAsia" w:ascii="楷体_GB2312" w:hAnsi="宋体" w:eastAsia="楷体_GB2312" w:cs="楷体_GB2312"/>
          <w:kern w:val="0"/>
          <w:szCs w:val="32"/>
        </w:rPr>
        <w:t>加强核与辐射安全风险防范。</w:t>
      </w:r>
      <w:r>
        <w:rPr>
          <w:rFonts w:hint="eastAsia" w:ascii="仿宋_GB2312" w:hAnsi="宋体" w:cs="仿宋_GB2312"/>
          <w:kern w:val="0"/>
          <w:szCs w:val="32"/>
        </w:rPr>
        <w:t>进一步加强对核技术利用单位的监管，对高风险移动源、废旧放射源加强监管，督促相关企业做好辐射防护、放射性监测。深入开展辐射安全隐患排查三年行动，</w:t>
      </w:r>
      <w:r>
        <w:rPr>
          <w:rFonts w:ascii="仿宋_GB2312" w:hAnsi="宋体" w:cs="仿宋_GB2312"/>
          <w:kern w:val="0"/>
          <w:szCs w:val="32"/>
        </w:rPr>
        <w:t>2022年底前，全面完成核技术利用单位隐患排查，实现所有核技术利用单位从严监管“全覆盖”</w:t>
      </w:r>
      <w:r>
        <w:rPr>
          <w:rFonts w:hint="eastAsia" w:ascii="仿宋_GB2312" w:hAnsi="宋体" w:cs="仿宋_GB2312"/>
          <w:kern w:val="0"/>
          <w:szCs w:val="32"/>
        </w:rPr>
        <w:t>。</w:t>
      </w:r>
    </w:p>
    <w:p w14:paraId="7C06CED3">
      <w:pPr>
        <w:widowControl/>
        <w:ind w:firstLine="640"/>
        <w:rPr>
          <w:rFonts w:hint="eastAsia"/>
          <w:szCs w:val="32"/>
        </w:rPr>
      </w:pPr>
      <w:r>
        <w:rPr>
          <w:rFonts w:hint="eastAsia" w:ascii="楷体_GB2312" w:hAnsi="宋体" w:eastAsia="楷体_GB2312" w:cs="楷体_GB2312"/>
          <w:kern w:val="0"/>
          <w:szCs w:val="32"/>
        </w:rPr>
        <w:t>完善核与辐射应急响应体系。</w:t>
      </w:r>
      <w:r>
        <w:rPr>
          <w:rFonts w:hint="eastAsia" w:ascii="仿宋_GB2312" w:hAnsi="宋体" w:cs="仿宋_GB2312"/>
          <w:kern w:val="0"/>
          <w:szCs w:val="32"/>
        </w:rPr>
        <w:t>修订完善辐射事故应急预案，健全应急处置组织体系和操作流程。做好人员设备调配，加强应急物资储备。强化应急管理人员培训，推进辐射事故应急演练实战化、常态化，持续提升全区应对辐射事故的组织指挥、快速响</w:t>
      </w:r>
      <w:r>
        <w:rPr>
          <w:rFonts w:ascii="仿宋_GB2312" w:hAnsi="宋体" w:cs="仿宋_GB2312"/>
          <w:kern w:val="0"/>
          <w:szCs w:val="32"/>
        </w:rPr>
        <w:t>应及应急处置能力。建立健全核技术利用单位核与辐射安全管理</w:t>
      </w:r>
      <w:r>
        <w:rPr>
          <w:rFonts w:hint="eastAsia" w:ascii="仿宋_GB2312" w:hAnsi="宋体" w:cs="仿宋_GB2312"/>
          <w:kern w:val="0"/>
          <w:szCs w:val="32"/>
        </w:rPr>
        <w:t>和事故应急责任体系，及时完善本单位辐射事故应急预案及实施程序，增强安全意识，提升应急快速响应能力。</w:t>
      </w:r>
    </w:p>
    <w:p w14:paraId="7CB8875D">
      <w:pPr>
        <w:overflowPunct w:val="0"/>
        <w:spacing w:before="156" w:beforeLines="50" w:after="156" w:afterLines="50"/>
        <w:ind w:firstLine="0" w:firstLineChars="0"/>
        <w:jc w:val="center"/>
        <w:outlineLvl w:val="1"/>
        <w:rPr>
          <w:rFonts w:ascii="黑体" w:hAnsi="黑体" w:eastAsia="黑体"/>
          <w:color w:val="000000"/>
          <w:szCs w:val="32"/>
        </w:rPr>
      </w:pPr>
      <w:bookmarkStart w:id="125" w:name="_Toc129267373"/>
      <w:r>
        <w:rPr>
          <w:rFonts w:hint="eastAsia" w:ascii="黑体" w:hAnsi="黑体" w:eastAsia="黑体"/>
          <w:color w:val="000000"/>
          <w:szCs w:val="32"/>
        </w:rPr>
        <w:t>第五节 重视新污染物治理</w:t>
      </w:r>
      <w:bookmarkEnd w:id="125"/>
    </w:p>
    <w:p w14:paraId="18D42950">
      <w:pPr>
        <w:widowControl/>
        <w:ind w:firstLine="640"/>
        <w:rPr>
          <w:rFonts w:hint="eastAsia"/>
          <w:szCs w:val="32"/>
        </w:rPr>
      </w:pPr>
      <w:r>
        <w:rPr>
          <w:rFonts w:hint="eastAsia" w:ascii="楷体_GB2312" w:hAnsi="宋体" w:eastAsia="楷体_GB2312" w:cs="楷体_GB2312"/>
          <w:kern w:val="0"/>
          <w:szCs w:val="32"/>
        </w:rPr>
        <w:t>夯实新污染物治理基础。</w:t>
      </w:r>
      <w:r>
        <w:rPr>
          <w:rFonts w:hint="eastAsia" w:ascii="仿宋_GB2312" w:hAnsi="宋体" w:cs="仿宋_GB2312"/>
          <w:kern w:val="0"/>
          <w:szCs w:val="32"/>
        </w:rPr>
        <w:t>贯彻落实专项调查监测工作方案，开展重点行业重点化学物质调查。推动新污染物治理技术创新，加强新污染物环境与健康危害机理、跟踪溯源、迁移机制等基础研究。建立健全有毒有害化学物质管理制度，推动部门间信息数据共享、联合检查。</w:t>
      </w:r>
    </w:p>
    <w:p w14:paraId="6EAD6436">
      <w:pPr>
        <w:widowControl/>
        <w:ind w:firstLine="640"/>
        <w:rPr>
          <w:rFonts w:hint="eastAsia"/>
          <w:szCs w:val="32"/>
        </w:rPr>
      </w:pPr>
      <w:r>
        <w:rPr>
          <w:rFonts w:hint="eastAsia" w:ascii="楷体_GB2312" w:hAnsi="宋体" w:eastAsia="楷体_GB2312" w:cs="楷体_GB2312"/>
          <w:kern w:val="0"/>
          <w:szCs w:val="32"/>
        </w:rPr>
        <w:t>加强新污染物排放控制。</w:t>
      </w:r>
      <w:r>
        <w:rPr>
          <w:rFonts w:hint="eastAsia" w:ascii="仿宋_GB2312" w:hAnsi="宋体" w:cs="仿宋_GB2312"/>
          <w:kern w:val="0"/>
          <w:szCs w:val="32"/>
        </w:rPr>
        <w:t>强化新化学物质环境管理登记，加强事中事后监管，将新污染物治理内容纳入“双随机、一公开”综合执法检查，对企事业单位新化学物质环境管理登记责任落实并进行监督抽查，督促企业落实环境风险管控措施。全面落实《产业结构调整指导目录》中有毒有害化学物质的淘汰和限制措施，强化绿色替代品和替代技术的推广应用。严格执行产品质量标准中有毒有害化学物质的含量限值。对使用有毒有害化学物质或在生产过程中排放新污染物的企业，实施强制性清洁生产审核。</w:t>
      </w:r>
    </w:p>
    <w:p w14:paraId="7DA46C07">
      <w:pPr>
        <w:widowControl/>
        <w:kinsoku w:val="0"/>
        <w:autoSpaceDE w:val="0"/>
        <w:autoSpaceDN w:val="0"/>
        <w:ind w:firstLine="640"/>
        <w:textAlignment w:val="baseline"/>
        <w:rPr>
          <w:rFonts w:ascii="仿宋_GB2312" w:hAnsi="仿宋_GB2312" w:cs="仿宋_GB2312"/>
          <w:snapToGrid w:val="0"/>
          <w:color w:val="000000"/>
          <w:spacing w:val="12"/>
          <w:kern w:val="0"/>
          <w:szCs w:val="32"/>
        </w:rPr>
      </w:pPr>
      <w:r>
        <w:rPr>
          <w:rFonts w:hint="eastAsia" w:ascii="楷体_GB2312" w:hAnsi="宋体" w:eastAsia="楷体_GB2312" w:cs="楷体_GB2312"/>
          <w:kern w:val="0"/>
          <w:szCs w:val="32"/>
        </w:rPr>
        <w:t>加快淘汰、限制、减少国际环境公约管控化学品。</w:t>
      </w:r>
      <w:r>
        <w:rPr>
          <w:rFonts w:hint="eastAsia" w:ascii="仿宋_GB2312" w:hAnsi="宋体" w:cs="仿宋_GB2312"/>
          <w:kern w:val="0"/>
          <w:szCs w:val="32"/>
        </w:rPr>
        <w:t>认真履行保护臭氧层、持久性有机污染物、汞、危险废物等国际环境公约。禁止全氟辛基磺酸及其盐类和全氟辛基磺酰氟的生产、使用和进出口（可接受用途除外）；自2021年12月26日，禁止六溴环十</w:t>
      </w:r>
      <w:r>
        <w:rPr>
          <w:rFonts w:ascii="仿宋_GB2312" w:hAnsi="宋体" w:cs="仿宋_GB2312"/>
          <w:kern w:val="0"/>
          <w:szCs w:val="32"/>
        </w:rPr>
        <w:t>二烷的生产、使用和进出口（除用于实验室规模的研究或用作参</w:t>
      </w:r>
      <w:r>
        <w:rPr>
          <w:rFonts w:hint="eastAsia" w:ascii="仿宋_GB2312" w:hAnsi="宋体" w:cs="仿宋_GB2312"/>
          <w:kern w:val="0"/>
          <w:szCs w:val="32"/>
        </w:rPr>
        <w:t>考标准的）；基本淘汰十溴二苯醚、短链氯化石蜡、全氮辛酸等一批持久性有机污染物。鼓励对限制或禁止的持久性有机污染物替代品和替代技术的研发与应用。禁止生产和进出口《关于汞的水俣公约》生效公告中添汞（含汞）产品目录所列含汞产品，全面禁止生产含汞体温计、含汞血压计。严厉打击持久性有机污染物的非法生产和使用、添汞产品非法生产等违法行为。</w:t>
      </w:r>
    </w:p>
    <w:p w14:paraId="4C8E6E6D">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26" w:name="_Toc129267374"/>
      <w:r>
        <w:rPr>
          <w:rFonts w:hint="eastAsia" w:ascii="方正小标宋_GBK" w:hAnsi="黑体" w:eastAsia="方正小标宋_GBK" w:cs="Times New Roman"/>
          <w:color w:val="000000"/>
          <w:sz w:val="36"/>
          <w:szCs w:val="36"/>
        </w:rPr>
        <w:t>第十章 深化改革创新 建设现代环境治理体系</w:t>
      </w:r>
      <w:bookmarkEnd w:id="126"/>
    </w:p>
    <w:p w14:paraId="58657D3A">
      <w:pPr>
        <w:widowControl/>
        <w:ind w:firstLine="640"/>
        <w:rPr>
          <w:rFonts w:ascii="Times New Roman" w:hAnsi="Times New Roman" w:cs="Times New Roman"/>
          <w:color w:val="000000"/>
          <w:kern w:val="0"/>
          <w:szCs w:val="32"/>
        </w:rPr>
      </w:pPr>
      <w:r>
        <w:rPr>
          <w:rFonts w:ascii="Times New Roman" w:hAnsi="Times New Roman" w:cs="Times New Roman"/>
          <w:color w:val="000000"/>
          <w:kern w:val="0"/>
          <w:szCs w:val="32"/>
        </w:rPr>
        <w:t>坚持以习近平生态文明思想为指引，健全党委领导、政府主导、企业主体、社会组织和公众共同参与的环境治理体系，构建一体谋划、一体部署、一体推进、一体考核的制度机制，全面提升生态环境治理能力现代化水平。</w:t>
      </w:r>
    </w:p>
    <w:p w14:paraId="2F0CBAA1">
      <w:pPr>
        <w:overflowPunct w:val="0"/>
        <w:spacing w:before="156" w:beforeLines="50" w:after="156" w:afterLines="50"/>
        <w:ind w:firstLine="0" w:firstLineChars="0"/>
        <w:jc w:val="center"/>
        <w:outlineLvl w:val="1"/>
        <w:rPr>
          <w:rFonts w:ascii="黑体" w:hAnsi="黑体" w:eastAsia="黑体"/>
          <w:color w:val="000000"/>
          <w:szCs w:val="32"/>
        </w:rPr>
      </w:pPr>
      <w:bookmarkStart w:id="127" w:name="_Toc129267375"/>
      <w:r>
        <w:rPr>
          <w:rFonts w:hint="eastAsia" w:ascii="黑体" w:hAnsi="黑体" w:eastAsia="黑体"/>
          <w:color w:val="000000"/>
          <w:szCs w:val="32"/>
        </w:rPr>
        <w:t>第一节 健全生态环境保护统筹协调机制</w:t>
      </w:r>
      <w:bookmarkEnd w:id="127"/>
    </w:p>
    <w:p w14:paraId="1E71743D">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落实党委政府领导责任。</w:t>
      </w:r>
      <w:r>
        <w:rPr>
          <w:rFonts w:ascii="Times New Roman" w:hAnsi="Times New Roman" w:cs="Times New Roman"/>
          <w:color w:val="000000"/>
          <w:kern w:val="0"/>
          <w:szCs w:val="32"/>
        </w:rPr>
        <w:t>将党的领导贯穿规划编制实施的全过程，确保党始终</w:t>
      </w:r>
      <w:r>
        <w:rPr>
          <w:rFonts w:hint="eastAsia" w:ascii="Times New Roman" w:hAnsi="Times New Roman" w:cs="Times New Roman"/>
          <w:color w:val="000000"/>
          <w:kern w:val="0"/>
          <w:szCs w:val="32"/>
          <w:lang w:val="en-US" w:eastAsia="zh-CN"/>
        </w:rPr>
        <w:t>总揽</w:t>
      </w:r>
      <w:r>
        <w:rPr>
          <w:rFonts w:ascii="Times New Roman" w:hAnsi="Times New Roman" w:cs="Times New Roman"/>
          <w:color w:val="000000"/>
          <w:kern w:val="0"/>
          <w:szCs w:val="32"/>
        </w:rPr>
        <w:t>全局、协调各方。完善生态环境保护委员会组织议事制度，健全生态环境保护委员会工作长效机制。将生态环境保护责任落实情况作为巡视巡察、干部监督考核等工作的重要内容，全面落实</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党政同责、一岗双责</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。常态化开展领导</w:t>
      </w:r>
      <w:bookmarkStart w:id="179" w:name="_GoBack"/>
      <w:bookmarkEnd w:id="179"/>
      <w:r>
        <w:rPr>
          <w:rFonts w:ascii="Times New Roman" w:hAnsi="Times New Roman" w:cs="Times New Roman"/>
          <w:color w:val="000000"/>
          <w:kern w:val="0"/>
          <w:szCs w:val="32"/>
        </w:rPr>
        <w:t>干部自然资源资产离任审计，实行生态环境损害责任终身追究</w:t>
      </w:r>
      <w:r>
        <w:rPr>
          <w:rFonts w:hint="eastAsia" w:ascii="Times New Roman" w:hAnsi="Times New Roman" w:cs="Times New Roman"/>
          <w:color w:val="000000"/>
          <w:kern w:val="0"/>
          <w:szCs w:val="32"/>
        </w:rPr>
        <w:t>制。</w:t>
      </w:r>
    </w:p>
    <w:p w14:paraId="5B8EB952">
      <w:pPr>
        <w:widowControl/>
        <w:ind w:firstLine="640"/>
        <w:rPr>
          <w:rFonts w:ascii="Times New Roman" w:hAnsi="Times New Roman" w:cs="Times New Roman"/>
          <w:szCs w:val="32"/>
        </w:rPr>
      </w:pPr>
      <w:r>
        <w:rPr>
          <w:rFonts w:hint="eastAsia" w:ascii="楷体_GB2312" w:hAnsi="楷体_GB2312" w:eastAsia="楷体_GB2312" w:cs="楷体_GB2312"/>
          <w:color w:val="000000"/>
          <w:kern w:val="0"/>
          <w:szCs w:val="32"/>
        </w:rPr>
        <w:t>强化部门协作联动。</w:t>
      </w:r>
      <w:r>
        <w:rPr>
          <w:rFonts w:ascii="Times New Roman" w:hAnsi="Times New Roman" w:cs="Times New Roman"/>
          <w:color w:val="000000"/>
          <w:kern w:val="0"/>
          <w:szCs w:val="32"/>
        </w:rPr>
        <w:t>落实生态环境保护责任清单，夯实管发展必须管环保、管生产必须管环保、管行业必须管环保要求。健全生态环境部门与相关部门联席会商、联动执法、联合响应机制。进一步强化生态环境联勤联动工作机制，充分发挥生态环境部门、公安机关、监察机关等部门联合优势，加强信息共享，健全完善工作制度，提高执法效能。</w:t>
      </w:r>
    </w:p>
    <w:p w14:paraId="1A143472">
      <w:pPr>
        <w:overflowPunct w:val="0"/>
        <w:spacing w:before="156" w:beforeLines="50" w:after="156" w:afterLines="50"/>
        <w:ind w:firstLine="0" w:firstLineChars="0"/>
        <w:jc w:val="center"/>
        <w:outlineLvl w:val="1"/>
        <w:rPr>
          <w:rFonts w:ascii="黑体" w:hAnsi="黑体" w:eastAsia="黑体"/>
          <w:color w:val="000000"/>
          <w:szCs w:val="32"/>
        </w:rPr>
      </w:pPr>
      <w:bookmarkStart w:id="128" w:name="_Toc129267376"/>
      <w:r>
        <w:rPr>
          <w:rFonts w:hint="eastAsia" w:ascii="黑体" w:hAnsi="黑体" w:eastAsia="黑体"/>
          <w:color w:val="000000"/>
          <w:szCs w:val="32"/>
        </w:rPr>
        <w:t>第二节 完善生态环境政策制度</w:t>
      </w:r>
      <w:bookmarkEnd w:id="128"/>
    </w:p>
    <w:p w14:paraId="6FE44B21">
      <w:pPr>
        <w:widowControl/>
        <w:ind w:firstLine="640"/>
        <w:rPr>
          <w:rFonts w:ascii="Times New Roman" w:hAnsi="Times New Roman" w:cs="Times New Roman"/>
          <w:color w:val="000000"/>
          <w:kern w:val="0"/>
          <w:szCs w:val="32"/>
        </w:rPr>
      </w:pPr>
      <w:r>
        <w:rPr>
          <w:rFonts w:hint="eastAsia" w:ascii="楷体_GB2312" w:hAnsi="楷体_GB2312" w:eastAsia="楷体_GB2312" w:cs="楷体_GB2312"/>
          <w:color w:val="000000"/>
          <w:kern w:val="0"/>
          <w:szCs w:val="32"/>
        </w:rPr>
        <w:t>全面实行排污许可证管理。</w:t>
      </w:r>
      <w:r>
        <w:rPr>
          <w:rFonts w:ascii="Times New Roman" w:hAnsi="Times New Roman" w:cs="Times New Roman"/>
          <w:color w:val="000000"/>
          <w:kern w:val="0"/>
          <w:szCs w:val="32"/>
        </w:rPr>
        <w:t>建立基于排污许可证的排污单位监管执法体系和自行监测监管机制。加快推进环评与排污许可衔接融合，推动总量控制、生态环境统计、生态环境监测、生态环境执法等生态环境管理制度衔接，实现重点行业环境影响评价、排污许可、监管执法全闭环管理。持续做好排污许可证换证或登记延续动态更新，巩固提高排污许可证及执行报告填报质量。建立以排污许可证为主要依据的生态环境日常执法监督体系，加强排污许可证后管理，加大排污许可执法监管力度，开展排污许可专项执法检查，督促企业落实“持证排污、按证排污”主体责任，</w:t>
      </w:r>
      <w:r>
        <w:rPr>
          <w:rFonts w:hint="eastAsia" w:ascii="Times New Roman" w:hAnsi="Times New Roman" w:cs="Times New Roman"/>
          <w:color w:val="000000"/>
          <w:kern w:val="0"/>
          <w:szCs w:val="32"/>
        </w:rPr>
        <w:t>依法严厉打击违法排污行为，</w:t>
      </w:r>
      <w:r>
        <w:rPr>
          <w:rFonts w:ascii="Times New Roman" w:hAnsi="Times New Roman" w:cs="Times New Roman"/>
          <w:color w:val="000000"/>
          <w:kern w:val="0"/>
          <w:szCs w:val="32"/>
        </w:rPr>
        <w:t>落实排污许可“一证式”管理</w:t>
      </w:r>
      <w:r>
        <w:rPr>
          <w:rFonts w:hint="eastAsia" w:ascii="Times New Roman" w:hAnsi="Times New Roman" w:cs="Times New Roman"/>
          <w:color w:val="000000"/>
          <w:kern w:val="0"/>
          <w:szCs w:val="32"/>
        </w:rPr>
        <w:t>。</w:t>
      </w:r>
    </w:p>
    <w:p w14:paraId="1C36FD9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健全环境治理信用制度。</w:t>
      </w:r>
      <w:r>
        <w:rPr>
          <w:rFonts w:ascii="Times New Roman" w:hAnsi="Times New Roman" w:cs="Times New Roman"/>
          <w:color w:val="000000"/>
          <w:kern w:val="0"/>
          <w:szCs w:val="32"/>
        </w:rPr>
        <w:t>严格执行企业环境信用评价制度，依据评价结果实施分级分类监管。严格落实黑名单制度，将企业在生产经营中违反生态环境保护相关法律法规要求的信息记入企业信用记录，纳入信用信息共享平台，向社会公开。</w:t>
      </w:r>
    </w:p>
    <w:p w14:paraId="3D3561C3">
      <w:pPr>
        <w:overflowPunct w:val="0"/>
        <w:spacing w:before="156" w:beforeLines="50" w:after="156" w:afterLines="50"/>
        <w:ind w:firstLine="0" w:firstLineChars="0"/>
        <w:jc w:val="center"/>
        <w:outlineLvl w:val="1"/>
        <w:rPr>
          <w:rFonts w:ascii="黑体" w:hAnsi="黑体" w:eastAsia="黑体"/>
          <w:color w:val="000000"/>
          <w:szCs w:val="32"/>
        </w:rPr>
      </w:pPr>
      <w:bookmarkStart w:id="129" w:name="_Toc129267377"/>
      <w:r>
        <w:rPr>
          <w:rFonts w:hint="eastAsia" w:ascii="黑体" w:hAnsi="黑体" w:eastAsia="黑体"/>
          <w:color w:val="000000"/>
          <w:szCs w:val="32"/>
        </w:rPr>
        <w:t>第三节 发挥市场机制激励作用</w:t>
      </w:r>
      <w:bookmarkEnd w:id="129"/>
    </w:p>
    <w:p w14:paraId="4DB1B2F6">
      <w:pPr>
        <w:autoSpaceDE w:val="0"/>
        <w:autoSpaceDN w:val="0"/>
        <w:ind w:firstLine="640"/>
        <w:rPr>
          <w:rFonts w:ascii="仿宋" w:eastAsia="仿宋" w:cs="仿宋" w:hAnsiTheme="minorHAnsi"/>
          <w:kern w:val="0"/>
          <w:szCs w:val="32"/>
        </w:rPr>
      </w:pPr>
      <w:r>
        <w:rPr>
          <w:rFonts w:ascii="楷体_GB2312" w:hAnsi="楷体_GB2312" w:eastAsia="楷体_GB2312" w:cs="楷体_GB2312"/>
          <w:color w:val="000000"/>
          <w:kern w:val="0"/>
          <w:szCs w:val="32"/>
        </w:rPr>
        <w:t>规范环境治理市场。</w:t>
      </w:r>
      <w:r>
        <w:rPr>
          <w:rFonts w:ascii="Times New Roman" w:hAnsi="Times New Roman" w:cs="Times New Roman"/>
          <w:color w:val="000000"/>
          <w:kern w:val="0"/>
          <w:szCs w:val="32"/>
        </w:rPr>
        <w:t>深入推进</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放管服</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改革，打破地区、行业壁垒，对各类所有制企业一视同仁，平等对待各类市场主体，引导各类资本参与环境治理与服务投资、建设、运行。规范市场秩序，减少恶意竞争，防止恶意低价中标，形成公开透明、规范有序的环境治理市场环境。实施环保服务高质量发展工程，深入开展环保服务企业行动，完善治污正向激励机制，引导资源环境要素向优质企业、优势产业和优势区域集中。</w:t>
      </w:r>
      <w:r>
        <w:rPr>
          <w:rFonts w:hint="eastAsia" w:ascii="Times New Roman" w:hAnsi="Times New Roman" w:cs="Times New Roman"/>
          <w:color w:val="000000"/>
          <w:kern w:val="0"/>
          <w:szCs w:val="32"/>
        </w:rPr>
        <w:t>探索建立生态信用行为与金融信贷相挂钩的激励机制。</w:t>
      </w:r>
    </w:p>
    <w:p w14:paraId="72A5335E">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深化生态环境价格改革。</w:t>
      </w:r>
      <w:r>
        <w:rPr>
          <w:rFonts w:ascii="Times New Roman" w:hAnsi="Times New Roman" w:cs="Times New Roman"/>
          <w:color w:val="000000"/>
          <w:kern w:val="0"/>
          <w:szCs w:val="32"/>
        </w:rPr>
        <w:t>对于提供公共生态环境服务功能的河湖生态补水、景观环境用水使用再生水的，鼓励采用政府购买服务的方式推动污水资源化利用。</w:t>
      </w:r>
      <w:r>
        <w:rPr>
          <w:rFonts w:hint="eastAsia" w:ascii="Times New Roman" w:hAnsi="Times New Roman" w:cs="Times New Roman"/>
          <w:color w:val="000000"/>
          <w:kern w:val="0"/>
          <w:szCs w:val="32"/>
        </w:rPr>
        <w:t>完善环保行业用电支持政策。</w:t>
      </w:r>
    </w:p>
    <w:p w14:paraId="2FAB3164">
      <w:pPr>
        <w:widowControl/>
        <w:ind w:firstLine="640"/>
        <w:rPr>
          <w:rFonts w:ascii="Times New Roman" w:hAnsi="Times New Roman" w:cs="Times New Roman"/>
          <w:color w:val="000000"/>
          <w:kern w:val="0"/>
          <w:szCs w:val="32"/>
        </w:rPr>
      </w:pPr>
      <w:r>
        <w:rPr>
          <w:rFonts w:ascii="楷体_GB2312" w:hAnsi="楷体_GB2312" w:eastAsia="楷体_GB2312" w:cs="楷体_GB2312"/>
          <w:color w:val="000000"/>
          <w:kern w:val="0"/>
          <w:szCs w:val="32"/>
        </w:rPr>
        <w:t>落实财税制度。</w:t>
      </w:r>
      <w:r>
        <w:rPr>
          <w:rFonts w:hint="eastAsia" w:ascii="Times New Roman" w:hAnsi="Times New Roman" w:cs="Times New Roman"/>
          <w:color w:val="000000"/>
          <w:kern w:val="0"/>
          <w:szCs w:val="32"/>
        </w:rPr>
        <w:t>研究建立农业农村生产生活废弃物资源化能源化利用激励补贴机制，支持开展畜禽粪污、秸秆、农膜等农业废弃物资源化利用，做好农村人居环境整治激励。建立市场化多元化生态保护补偿机制。落实环境保护税、环境保护专用设备企业所得税、第三方治理企业所得税、污水垃圾与污泥处理及再生水产品增值税返还等税收优惠政策。</w:t>
      </w:r>
    </w:p>
    <w:p w14:paraId="1901A212">
      <w:pPr>
        <w:overflowPunct w:val="0"/>
        <w:spacing w:before="156" w:beforeLines="50" w:after="156" w:afterLines="50"/>
        <w:ind w:firstLine="0" w:firstLineChars="0"/>
        <w:jc w:val="center"/>
        <w:outlineLvl w:val="1"/>
        <w:rPr>
          <w:rFonts w:ascii="黑体" w:hAnsi="黑体" w:eastAsia="黑体"/>
          <w:color w:val="000000"/>
          <w:szCs w:val="32"/>
        </w:rPr>
      </w:pPr>
      <w:bookmarkStart w:id="130" w:name="_Toc129267378"/>
      <w:r>
        <w:rPr>
          <w:rFonts w:hint="eastAsia" w:ascii="黑体" w:hAnsi="黑体" w:eastAsia="黑体"/>
          <w:color w:val="000000"/>
          <w:szCs w:val="32"/>
        </w:rPr>
        <w:t>第四节 提升生态环境监管能力</w:t>
      </w:r>
      <w:bookmarkEnd w:id="130"/>
    </w:p>
    <w:p w14:paraId="4E888C92">
      <w:pPr>
        <w:widowControl/>
        <w:ind w:firstLine="640"/>
        <w:rPr>
          <w:rFonts w:ascii="仿宋_GB2312" w:hAnsi="楷体_GB2312" w:cs="楷体_GB2312"/>
          <w:color w:val="000000"/>
          <w:kern w:val="0"/>
          <w:szCs w:val="32"/>
        </w:rPr>
      </w:pPr>
      <w:r>
        <w:rPr>
          <w:rFonts w:ascii="楷体_GB2312" w:hAnsi="楷体_GB2312" w:eastAsia="楷体_GB2312" w:cs="楷体_GB2312"/>
          <w:color w:val="000000"/>
          <w:kern w:val="0"/>
          <w:szCs w:val="32"/>
        </w:rPr>
        <w:t>健全生态环境综合执法体系。</w:t>
      </w:r>
      <w:r>
        <w:rPr>
          <w:rFonts w:hint="eastAsia" w:ascii="仿宋_GB2312" w:hAnsi="楷体_GB2312" w:cs="楷体_GB2312"/>
          <w:color w:val="000000"/>
          <w:kern w:val="0"/>
          <w:szCs w:val="32"/>
        </w:rPr>
        <w:t>加快补齐应对气候变化、生态监管、农业农村、移动源等领域执法能力短板，推进执法能力规范化建设。提升对重点区域、流域的执法能力，配备必要的环境监管专用船只。创新执法方式，加强卫星遥感、红外、无人机等新技术新设备运用，大力推进非现场执法，强化关键工况参数和用水用电等控制参数自动监测。加强环境执法力量，探索实行“局队合一”运行机制。进一步完善网格化环境监管体系，持续加强网格化环境监管队伍建设，不断优化网格化监管工作机制，逐步提升环保网格员巡查巡检能力，推行精细化、智慧化监管方式。</w:t>
      </w:r>
    </w:p>
    <w:p w14:paraId="154676B9">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提升生态环境监测能力。</w:t>
      </w:r>
      <w:r>
        <w:rPr>
          <w:rFonts w:ascii="Times New Roman" w:hAnsi="Times New Roman" w:cs="Times New Roman"/>
          <w:color w:val="000000"/>
          <w:kern w:val="0"/>
          <w:szCs w:val="32"/>
        </w:rPr>
        <w:t>综合运用涵盖大气、地表水、地下水、土壤、温室气体、噪声、辐射等全部要素的环境监测网，着力提升PM</w:t>
      </w:r>
      <w:r>
        <w:rPr>
          <w:rFonts w:ascii="Times New Roman" w:hAnsi="Times New Roman" w:cs="Times New Roman"/>
          <w:color w:val="000000"/>
          <w:kern w:val="0"/>
          <w:szCs w:val="32"/>
          <w:vertAlign w:val="subscript"/>
        </w:rPr>
        <w:t>2.5</w:t>
      </w:r>
      <w:r>
        <w:rPr>
          <w:rFonts w:ascii="Times New Roman" w:hAnsi="Times New Roman" w:cs="Times New Roman"/>
          <w:color w:val="000000"/>
          <w:kern w:val="0"/>
          <w:szCs w:val="32"/>
        </w:rPr>
        <w:t>和O</w:t>
      </w:r>
      <w:r>
        <w:rPr>
          <w:rFonts w:ascii="Times New Roman" w:hAnsi="Times New Roman" w:cs="Times New Roman"/>
          <w:color w:val="000000"/>
          <w:kern w:val="0"/>
          <w:szCs w:val="32"/>
          <w:vertAlign w:val="subscript"/>
        </w:rPr>
        <w:t>3</w:t>
      </w:r>
      <w:r>
        <w:rPr>
          <w:rFonts w:ascii="Times New Roman" w:hAnsi="Times New Roman" w:cs="Times New Roman"/>
          <w:color w:val="000000"/>
          <w:kern w:val="0"/>
          <w:szCs w:val="32"/>
        </w:rPr>
        <w:t>协同监测、移动源排气监控网络建设、地下水环境监测、土壤监测和重点流域水生态调查监测水平</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提高监测能力，按照标准化要求建立完善监测人员队伍，充分发挥现有监测力量优势，不断提高监测队伍数量和质量。</w:t>
      </w:r>
    </w:p>
    <w:p w14:paraId="11AA9528">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完善生态环境监测体系。</w:t>
      </w:r>
      <w:r>
        <w:rPr>
          <w:rFonts w:ascii="Times New Roman" w:hAnsi="Times New Roman" w:cs="Times New Roman"/>
          <w:color w:val="000000"/>
          <w:kern w:val="0"/>
          <w:szCs w:val="32"/>
        </w:rPr>
        <w:t>规范排污单位污染源自行监测，2022</w:t>
      </w:r>
      <w:r>
        <w:rPr>
          <w:rFonts w:hint="eastAsia" w:ascii="Times New Roman" w:hAnsi="Times New Roman" w:cs="Times New Roman"/>
          <w:color w:val="000000"/>
          <w:kern w:val="0"/>
          <w:szCs w:val="32"/>
        </w:rPr>
        <w:t>年完成济南复大肿瘤医院有限公司等</w:t>
      </w:r>
      <w:r>
        <w:rPr>
          <w:rFonts w:ascii="Times New Roman" w:hAnsi="Times New Roman" w:cs="Times New Roman"/>
          <w:color w:val="000000"/>
          <w:kern w:val="0"/>
          <w:szCs w:val="32"/>
        </w:rPr>
        <w:t>6</w:t>
      </w:r>
      <w:r>
        <w:rPr>
          <w:rFonts w:hint="eastAsia" w:ascii="Times New Roman" w:hAnsi="Times New Roman" w:cs="Times New Roman"/>
          <w:color w:val="000000"/>
          <w:kern w:val="0"/>
          <w:szCs w:val="32"/>
        </w:rPr>
        <w:t>家企业共计</w:t>
      </w:r>
      <w:r>
        <w:rPr>
          <w:rFonts w:ascii="Times New Roman" w:hAnsi="Times New Roman" w:cs="Times New Roman"/>
          <w:color w:val="000000"/>
          <w:kern w:val="0"/>
          <w:szCs w:val="32"/>
        </w:rPr>
        <w:t>7</w:t>
      </w:r>
      <w:r>
        <w:rPr>
          <w:rFonts w:hint="eastAsia" w:ascii="Times New Roman" w:hAnsi="Times New Roman" w:cs="Times New Roman"/>
          <w:color w:val="000000"/>
          <w:kern w:val="0"/>
          <w:szCs w:val="32"/>
        </w:rPr>
        <w:t>个站点的污染源在线监控设备安装。</w:t>
      </w:r>
      <w:r>
        <w:rPr>
          <w:rFonts w:ascii="Times New Roman" w:hAnsi="Times New Roman" w:cs="Times New Roman"/>
          <w:color w:val="000000"/>
          <w:kern w:val="0"/>
          <w:szCs w:val="32"/>
        </w:rPr>
        <w:t>完善污染源执法监测机制，开展排污许可自行监测监督检查，加强监测监管数据共享。健全生态环境监测质量管理制度和量值溯源体系，加强对排污单位和各类生态环境监测机构监督管理，开展监测质量监督检查专项行动，确保监测数据</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真、准、全</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。按照</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属地为主、就近协同、资源共享、上下支援</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原则，完善应急预警监测响应。</w:t>
      </w:r>
    </w:p>
    <w:p w14:paraId="26376FB7">
      <w:pPr>
        <w:widowControl/>
        <w:ind w:firstLine="640"/>
        <w:rPr>
          <w:rFonts w:ascii="Times New Roman" w:hAnsi="Times New Roman" w:cs="Times New Roman"/>
          <w:szCs w:val="32"/>
        </w:rPr>
      </w:pPr>
      <w:r>
        <w:rPr>
          <w:rFonts w:ascii="楷体_GB2312" w:hAnsi="楷体_GB2312" w:eastAsia="楷体_GB2312" w:cs="楷体_GB2312"/>
          <w:color w:val="000000"/>
          <w:kern w:val="0"/>
          <w:szCs w:val="32"/>
        </w:rPr>
        <w:t>提升生态环境信息化水平。</w:t>
      </w:r>
      <w:r>
        <w:rPr>
          <w:rFonts w:ascii="Times New Roman" w:hAnsi="Times New Roman" w:cs="Times New Roman"/>
          <w:color w:val="000000"/>
          <w:kern w:val="0"/>
          <w:szCs w:val="32"/>
        </w:rPr>
        <w:t>加强生态环境数据资源管理，配合上级建立统一的数据资源体系和目录，依托数字泉城、数字济南建设，加强数据共享与开放，推进数据资源流通。强化信息系统安全管理，加强网络安全风险动态感知，提升风险防范与应急</w:t>
      </w:r>
      <w:r>
        <w:rPr>
          <w:rFonts w:hint="eastAsia" w:ascii="Times New Roman" w:hAnsi="Times New Roman" w:cs="Times New Roman"/>
          <w:color w:val="000000"/>
          <w:kern w:val="0"/>
          <w:szCs w:val="32"/>
        </w:rPr>
        <w:t>处置</w:t>
      </w:r>
      <w:r>
        <w:rPr>
          <w:rFonts w:ascii="Times New Roman" w:hAnsi="Times New Roman" w:cs="Times New Roman"/>
          <w:color w:val="000000"/>
          <w:kern w:val="0"/>
          <w:szCs w:val="32"/>
        </w:rPr>
        <w:t>能力，保障信息系统安全运行。强化数据挖掘，加强基于大数据的关联分析和融合应用，提升环境质量预测预报和污染溯源能力。</w:t>
      </w:r>
    </w:p>
    <w:p w14:paraId="478C5A0C">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31" w:name="_Toc129267379"/>
      <w:bookmarkStart w:id="132" w:name="_Toc82537963"/>
      <w:bookmarkStart w:id="133" w:name="_Toc78904904"/>
      <w:bookmarkStart w:id="134" w:name="_Toc89868228"/>
      <w:r>
        <w:rPr>
          <w:rFonts w:hint="eastAsia" w:ascii="方正小标宋_GBK" w:hAnsi="黑体" w:eastAsia="方正小标宋_GBK" w:cs="Times New Roman"/>
          <w:color w:val="000000"/>
          <w:sz w:val="36"/>
          <w:szCs w:val="36"/>
        </w:rPr>
        <w:t>第十一章 开展全民行动 加快形成绿色低碳生活方式</w:t>
      </w:r>
      <w:bookmarkEnd w:id="131"/>
      <w:bookmarkEnd w:id="132"/>
      <w:bookmarkEnd w:id="133"/>
      <w:bookmarkEnd w:id="134"/>
    </w:p>
    <w:p w14:paraId="1BD62E0B">
      <w:pPr>
        <w:overflowPunct w:val="0"/>
        <w:ind w:firstLine="640"/>
        <w:rPr>
          <w:rFonts w:ascii="仿宋_GB2312" w:hAnsi="Times New Roman" w:cs="Times New Roman"/>
        </w:rPr>
      </w:pPr>
      <w:r>
        <w:rPr>
          <w:rFonts w:hint="eastAsia" w:ascii="仿宋_GB2312" w:hAnsi="Times New Roman" w:cs="Times New Roman"/>
        </w:rPr>
        <w:t>积极参与“美丽中国，我是行动者”活动，倡导简约适度、绿色低碳的生活方式，以绿色消费带动绿色发展，以绿色生活促进人与自然和谐共生，全民动员、人人参与，形成文明健康的生活风尚。</w:t>
      </w:r>
    </w:p>
    <w:p w14:paraId="44B1623F">
      <w:pPr>
        <w:overflowPunct w:val="0"/>
        <w:ind w:firstLine="640"/>
        <w:rPr>
          <w:rFonts w:ascii="仿宋_GB2312" w:hAnsi="Times New Roman" w:cs="Times New Roman"/>
        </w:rPr>
      </w:pPr>
    </w:p>
    <w:p w14:paraId="0795DF22">
      <w:pPr>
        <w:overflowPunct w:val="0"/>
        <w:spacing w:before="156" w:beforeLines="50" w:after="156" w:afterLines="50"/>
        <w:ind w:firstLine="0" w:firstLineChars="0"/>
        <w:jc w:val="center"/>
        <w:outlineLvl w:val="1"/>
        <w:rPr>
          <w:rFonts w:ascii="黑体" w:hAnsi="黑体" w:eastAsia="黑体"/>
          <w:color w:val="000000"/>
          <w:szCs w:val="32"/>
        </w:rPr>
      </w:pPr>
      <w:bookmarkStart w:id="135" w:name="_Toc129267380"/>
      <w:bookmarkStart w:id="136" w:name="_Toc89868229"/>
      <w:bookmarkStart w:id="137" w:name="_Toc82537964"/>
      <w:bookmarkStart w:id="138" w:name="_Toc78904905"/>
      <w:r>
        <w:rPr>
          <w:rFonts w:hint="eastAsia" w:ascii="黑体" w:hAnsi="黑体" w:eastAsia="黑体"/>
          <w:color w:val="000000"/>
          <w:szCs w:val="32"/>
        </w:rPr>
        <w:t>第一节 提高全社会生态环保意识</w:t>
      </w:r>
      <w:bookmarkEnd w:id="135"/>
      <w:bookmarkEnd w:id="136"/>
      <w:bookmarkEnd w:id="137"/>
      <w:bookmarkEnd w:id="138"/>
    </w:p>
    <w:p w14:paraId="10D20A4C">
      <w:pPr>
        <w:overflowPunct w:val="0"/>
        <w:ind w:firstLine="640"/>
        <w:rPr>
          <w:rFonts w:ascii="仿宋_GB2312" w:hAnsi="Times New Roman" w:cs="Times New Roman"/>
        </w:rPr>
      </w:pPr>
      <w:r>
        <w:rPr>
          <w:rFonts w:hint="eastAsia" w:ascii="楷体_GB2312" w:hAnsi="仿宋_GB2312" w:eastAsia="楷体_GB2312" w:cs="仿宋_GB2312"/>
          <w:szCs w:val="32"/>
        </w:rPr>
        <w:t>加强生态文明教育。</w:t>
      </w:r>
      <w:r>
        <w:rPr>
          <w:rFonts w:hint="eastAsia" w:ascii="仿宋_GB2312" w:hAnsi="Times New Roman" w:cs="Times New Roman"/>
        </w:rPr>
        <w:t>将生态文明纳入国民教育体系、职业教育体系和党政领导干部培训体系。将习近平生态文明思想和生态文明建设纳入学校教育教学活动安排，培养青少年生态文明行为习惯。在党校、行政学院、干部培训班开设生态文明教育课程。推动职业院校、各类职业培训、职业培训班积极开展生态文明教育。开展生态环境科普活动，创建一批生态环境宣传教育实践基地。创新生态环境保护培训方式，以警示片、守法考试、网上答题等为载体，加大危险废物环境管理、排污许可等培训力度，提高环境管理和排污企业相关人员的业务水平和法律意识。</w:t>
      </w:r>
    </w:p>
    <w:p w14:paraId="64BF8435">
      <w:pPr>
        <w:autoSpaceDE w:val="0"/>
        <w:autoSpaceDN w:val="0"/>
        <w:ind w:firstLine="640"/>
        <w:rPr>
          <w:rFonts w:ascii="仿宋_GB2312" w:cs="仿宋_GB2312" w:hAnsiTheme="minorHAnsi"/>
          <w:kern w:val="0"/>
          <w:szCs w:val="32"/>
        </w:rPr>
      </w:pPr>
      <w:r>
        <w:rPr>
          <w:rFonts w:hint="eastAsia" w:ascii="楷体_GB2312" w:hAnsi="仿宋_GB2312" w:eastAsia="楷体_GB2312" w:cs="仿宋_GB2312"/>
          <w:szCs w:val="32"/>
        </w:rPr>
        <w:t>繁荣生态文化。</w:t>
      </w:r>
      <w:r>
        <w:rPr>
          <w:rFonts w:hint="eastAsia" w:ascii="仿宋_GB2312" w:hAnsi="Times New Roman" w:cs="Times New Roman"/>
        </w:rPr>
        <w:t>加大生态环境宣传产品的制作和传播力度，结合地域特色和民族文化打造生态天桥文化品牌，研发推广生态环境文化产品，选树一批生态环境保护先进典型。鼓励文化艺术界人士参与生态文化作品创作，加大对生态文明建设题材文学、影视、词曲创作等的支持力度。开发体现生态文明建设的网络文学、动漫、有声读物、游戏、短视频等，制作一批生态环境保护公益广告。利用世界环境日、世界湿地日、国际生物多样性日、全国节能宣传周和全国低碳日等重要时间节点，广泛宣传生态文化。建立面向全社会的生态环境保护软科学课题研究制度，推动全社会力量参与环境治理政策创新。</w:t>
      </w:r>
    </w:p>
    <w:p w14:paraId="2705FB84">
      <w:pPr>
        <w:overflowPunct w:val="0"/>
        <w:ind w:firstLine="640"/>
        <w:rPr>
          <w:rFonts w:ascii="仿宋_GB2312" w:hAnsi="Times New Roman" w:cs="Times New Roman"/>
        </w:rPr>
      </w:pPr>
      <w:r>
        <w:rPr>
          <w:rFonts w:hint="eastAsia" w:ascii="楷体_GB2312" w:hAnsi="仿宋_GB2312" w:eastAsia="楷体_GB2312" w:cs="仿宋_GB2312"/>
          <w:szCs w:val="32"/>
        </w:rPr>
        <w:t>鼓励开展生态文明建设示范。</w:t>
      </w:r>
      <w:r>
        <w:rPr>
          <w:rFonts w:hint="eastAsia" w:ascii="仿宋_GB2312" w:hAnsi="Times New Roman" w:cs="Times New Roman"/>
        </w:rPr>
        <w:t>积极创建国家和省级生态文明建设示范区、“绿水青山就是金山银山”实践创新基地、“无废城市”。积极开展美丽城市、美丽乡村、美丽园区等建设。</w:t>
      </w:r>
    </w:p>
    <w:p w14:paraId="5B3D8A9D">
      <w:pPr>
        <w:overflowPunct w:val="0"/>
        <w:spacing w:before="156" w:beforeLines="50" w:after="156" w:afterLines="50"/>
        <w:ind w:firstLine="0" w:firstLineChars="0"/>
        <w:jc w:val="center"/>
        <w:outlineLvl w:val="1"/>
        <w:rPr>
          <w:rFonts w:ascii="黑体" w:hAnsi="黑体" w:eastAsia="黑体"/>
          <w:szCs w:val="32"/>
        </w:rPr>
      </w:pPr>
      <w:bookmarkStart w:id="139" w:name="_Toc89868230"/>
      <w:bookmarkStart w:id="140" w:name="_Toc129267381"/>
      <w:bookmarkStart w:id="141" w:name="_Toc78904906"/>
      <w:bookmarkStart w:id="142" w:name="_Toc82537965"/>
      <w:r>
        <w:rPr>
          <w:rFonts w:hint="eastAsia" w:ascii="黑体" w:hAnsi="黑体" w:eastAsia="黑体"/>
          <w:color w:val="000000"/>
          <w:szCs w:val="32"/>
        </w:rPr>
        <w:t>第二节 践行简约适度绿色低碳生活</w:t>
      </w:r>
      <w:bookmarkEnd w:id="139"/>
      <w:bookmarkEnd w:id="140"/>
      <w:bookmarkEnd w:id="141"/>
      <w:bookmarkEnd w:id="142"/>
    </w:p>
    <w:p w14:paraId="71CD67E7">
      <w:pPr>
        <w:overflowPunct w:val="0"/>
        <w:ind w:firstLine="640"/>
        <w:rPr>
          <w:rFonts w:ascii="仿宋_GB2312" w:hAnsi="Times New Roman" w:cs="Times New Roman"/>
        </w:rPr>
      </w:pPr>
      <w:r>
        <w:rPr>
          <w:rFonts w:hint="eastAsia" w:ascii="楷体_GB2312" w:hAnsi="仿宋_GB2312" w:eastAsia="楷体_GB2312" w:cs="仿宋_GB2312"/>
          <w:szCs w:val="32"/>
        </w:rPr>
        <w:t>推进全民绿色生活绿色消费。</w:t>
      </w:r>
      <w:r>
        <w:rPr>
          <w:rFonts w:hint="eastAsia" w:ascii="仿宋_GB2312" w:hAnsi="Times New Roman" w:cs="Times New Roman"/>
        </w:rPr>
        <w:t>组织开展各类环保实践活动，全面推行绿色低碳的消费模式和生活方式。坚决制止餐饮浪费行为，积极践行“光盘行动”，坚决革除滥食野生动物等陋习。鼓励宾馆、饭店、景区推出绿色旅游、绿色消费措施，严格限制一次性用品、餐具使用。在机关、学校、商场、医院、酒店等场所全面推广使用节能、节水、环保、再生等绿色产品。加强对企业和居民采购绿色产品的引导，结合移动互联网和大数据技术，建立和完善绿色消费激励回馈机制，采取补贴、积分奖励等方式促进绿色消费。加强绿色产品和服务认证管理，完善认证机构信用监管机制，鼓励电商平台设立绿色产品销售专区。开展绿色生活绿色消费统计，定期发布城市和行业绿色消费报告。</w:t>
      </w:r>
    </w:p>
    <w:p w14:paraId="6CEDCA25">
      <w:pPr>
        <w:overflowPunct w:val="0"/>
        <w:ind w:firstLine="640"/>
        <w:rPr>
          <w:rFonts w:ascii="仿宋_GB2312" w:hAnsi="Times New Roman" w:cs="Times New Roman"/>
        </w:rPr>
      </w:pPr>
      <w:r>
        <w:rPr>
          <w:rFonts w:hint="eastAsia" w:ascii="楷体_GB2312" w:hAnsi="仿宋_GB2312" w:eastAsia="楷体_GB2312" w:cs="仿宋_GB2312"/>
          <w:szCs w:val="32"/>
        </w:rPr>
        <w:t>全面推进绿色生活设施建设。</w:t>
      </w:r>
      <w:r>
        <w:rPr>
          <w:rFonts w:hint="eastAsia" w:ascii="仿宋_GB2312" w:hAnsi="Times New Roman" w:cs="Times New Roman"/>
        </w:rPr>
        <w:t>大力推进绿色出行，健全完善绿色交通体系，推动城市慢道建设。推进城市社区基础设施绿色化，推广节能家电、高效照明产品、节水器具，强化社区生活垃圾分类投放的宣传与推进。</w:t>
      </w:r>
    </w:p>
    <w:p w14:paraId="24E4C5E8">
      <w:pPr>
        <w:overflowPunct w:val="0"/>
        <w:ind w:firstLine="640"/>
        <w:rPr>
          <w:rFonts w:ascii="仿宋_GB2312" w:hAnsi="Times New Roman" w:cs="Times New Roman"/>
        </w:rPr>
      </w:pPr>
      <w:r>
        <w:rPr>
          <w:rFonts w:hint="eastAsia" w:ascii="楷体_GB2312" w:hAnsi="仿宋_GB2312" w:eastAsia="楷体_GB2312" w:cs="仿宋_GB2312"/>
          <w:szCs w:val="32"/>
        </w:rPr>
        <w:t>营造宁静和谐的生活环境。</w:t>
      </w:r>
      <w:r>
        <w:rPr>
          <w:rFonts w:hint="eastAsia" w:ascii="仿宋_GB2312" w:hAnsi="Times New Roman" w:cs="Times New Roman"/>
        </w:rPr>
        <w:t>实施噪声污染防治行动计划。强化声环境功能区管理，开展声环境功能区评估，优化声环境质量监测点位，在声环境功能区安装噪声自动监测系统。在制定国土空间规划及交通运输等相关规划时，充分考虑建设项目和区域开发改造所产生的噪声对周围生活环境的影响，合理划定防噪声距离，并明确规划设计要求。加强建筑物隔声性能要求，落实新建住宅隔声性能相关标准规范，实施新建住宅隔声性能验收和公示制度。严格夜间施工审批并向社会公开，鼓励采用低噪声施工设备和工艺，强化夜间施工管理。严厉查处工业企业噪声排放超标扰民行为。加强对文化娱乐、商业经营中社会生活噪声热点问题日常监管和集中整治。研究制定公共场所文明公约、社区噪声控制规约，鼓励创建宁静社区等宁静休息空间。</w:t>
      </w:r>
    </w:p>
    <w:p w14:paraId="036F35AF">
      <w:pPr>
        <w:overflowPunct w:val="0"/>
        <w:ind w:firstLine="640"/>
        <w:rPr>
          <w:rFonts w:ascii="仿宋_GB2312" w:hAnsi="Times New Roman" w:cs="Times New Roman"/>
        </w:rPr>
      </w:pPr>
      <w:r>
        <w:rPr>
          <w:rFonts w:hint="eastAsia" w:ascii="楷体_GB2312" w:hAnsi="仿宋_GB2312" w:eastAsia="楷体_GB2312" w:cs="仿宋_GB2312"/>
          <w:szCs w:val="32"/>
        </w:rPr>
        <w:t>开展绿色生活创建活动。</w:t>
      </w:r>
      <w:r>
        <w:rPr>
          <w:rFonts w:hint="eastAsia" w:ascii="仿宋_GB2312" w:hAnsi="Times New Roman" w:cs="Times New Roman"/>
        </w:rPr>
        <w:t>评选命名节约型机关、绿色家庭、绿色学校、绿色社区、绿色出行、绿色商场、绿色建筑等，健全绿色生活创建的相关制度政策，推行《公民生态环境行为规范（试行）》，系统推进、广泛参与、突出重点、分类施策。</w:t>
      </w:r>
    </w:p>
    <w:p w14:paraId="59AB2207">
      <w:pPr>
        <w:overflowPunct w:val="0"/>
        <w:spacing w:before="156" w:beforeLines="50" w:after="156" w:afterLines="50"/>
        <w:ind w:firstLine="0" w:firstLineChars="0"/>
        <w:jc w:val="center"/>
        <w:outlineLvl w:val="1"/>
        <w:rPr>
          <w:rFonts w:ascii="黑体" w:hAnsi="黑体" w:eastAsia="黑体"/>
          <w:color w:val="000000"/>
          <w:szCs w:val="32"/>
        </w:rPr>
      </w:pPr>
      <w:bookmarkStart w:id="143" w:name="_Toc129267382"/>
      <w:bookmarkStart w:id="144" w:name="_Toc89868231"/>
      <w:bookmarkStart w:id="145" w:name="_Toc82537966"/>
      <w:r>
        <w:rPr>
          <w:rFonts w:hint="eastAsia" w:ascii="黑体" w:hAnsi="黑体" w:eastAsia="黑体"/>
          <w:color w:val="000000"/>
          <w:szCs w:val="32"/>
        </w:rPr>
        <w:t>第三节 以“无废城市”建设引领绿色生产生活</w:t>
      </w:r>
      <w:bookmarkEnd w:id="143"/>
      <w:bookmarkEnd w:id="144"/>
      <w:bookmarkEnd w:id="145"/>
    </w:p>
    <w:p w14:paraId="23DC67FE">
      <w:pPr>
        <w:ind w:firstLine="640"/>
        <w:rPr>
          <w:rFonts w:ascii="仿宋_GB2312" w:hAnsi="宋体" w:cs="宋体"/>
          <w:szCs w:val="32"/>
        </w:rPr>
      </w:pPr>
      <w:r>
        <w:rPr>
          <w:rFonts w:hint="eastAsia" w:ascii="楷体_GB2312" w:hAnsi="仿宋_GB2312" w:eastAsia="楷体_GB2312" w:cs="仿宋_GB2312"/>
          <w:szCs w:val="32"/>
        </w:rPr>
        <w:t>深入推进</w:t>
      </w:r>
      <w:r>
        <w:rPr>
          <w:rFonts w:ascii="楷体_GB2312" w:hAnsi="仿宋_GB2312" w:eastAsia="楷体_GB2312" w:cs="仿宋_GB2312"/>
          <w:szCs w:val="32"/>
        </w:rPr>
        <w:t>“</w:t>
      </w:r>
      <w:r>
        <w:rPr>
          <w:rFonts w:hint="eastAsia" w:ascii="楷体_GB2312" w:hAnsi="仿宋_GB2312" w:eastAsia="楷体_GB2312" w:cs="仿宋_GB2312"/>
          <w:szCs w:val="32"/>
        </w:rPr>
        <w:t>无废城市</w:t>
      </w:r>
      <w:r>
        <w:rPr>
          <w:rFonts w:ascii="楷体_GB2312" w:hAnsi="仿宋_GB2312" w:eastAsia="楷体_GB2312" w:cs="仿宋_GB2312"/>
          <w:szCs w:val="32"/>
        </w:rPr>
        <w:t>”</w:t>
      </w:r>
      <w:r>
        <w:rPr>
          <w:rFonts w:hint="eastAsia" w:ascii="楷体_GB2312" w:hAnsi="仿宋_GB2312" w:eastAsia="楷体_GB2312" w:cs="仿宋_GB2312"/>
          <w:szCs w:val="32"/>
        </w:rPr>
        <w:t>建设。</w:t>
      </w:r>
      <w:r>
        <w:rPr>
          <w:rFonts w:hint="eastAsia" w:ascii="仿宋_GB2312" w:hAnsi="仿宋" w:cs="宋体"/>
          <w:kern w:val="0"/>
          <w:szCs w:val="32"/>
        </w:rPr>
        <w:t>把“无废城市”与天桥区建设现代化中心城区和</w:t>
      </w:r>
      <w:r>
        <w:rPr>
          <w:rFonts w:hint="eastAsia" w:ascii="仿宋_GB2312" w:hAnsi="Times New Roman" w:cs="Times New Roman"/>
          <w:kern w:val="0"/>
          <w:szCs w:val="32"/>
        </w:rPr>
        <w:t>打造黄河流域生态保护和高质量发展样板区</w:t>
      </w:r>
      <w:r>
        <w:rPr>
          <w:rFonts w:hint="eastAsia" w:ascii="仿宋_GB2312" w:hAnsi="仿宋" w:cs="宋体"/>
          <w:kern w:val="0"/>
          <w:szCs w:val="32"/>
        </w:rPr>
        <w:t>相结合，针对全区固体废物管理重点难点问题，坚持改革创新和系统思维，科学编制天桥区“十四五”时期“无废城市”建设实施工作方案。</w:t>
      </w:r>
      <w:r>
        <w:rPr>
          <w:rFonts w:hint="eastAsia" w:ascii="仿宋_GB2312" w:hAnsi="宋体" w:cs="宋体"/>
          <w:szCs w:val="32"/>
        </w:rPr>
        <w:t>构建差异化的“无废城市”建设空间格局，黄河南岸区域着力加强制度、技术、市场和监管四大体系建设，共享共建“无废”生活；黄河北部以</w:t>
      </w:r>
      <w:r>
        <w:rPr>
          <w:rFonts w:hint="eastAsia" w:ascii="仿宋_GB2312" w:hAnsi="仿宋_GB2312" w:cs="仿宋_GB2312"/>
          <w:kern w:val="0"/>
          <w:szCs w:val="32"/>
        </w:rPr>
        <w:t>济南裕兴化工有限责任公司</w:t>
      </w:r>
      <w:r>
        <w:rPr>
          <w:rFonts w:hint="eastAsia" w:ascii="仿宋_GB2312" w:hAnsi="仿宋" w:cs="宋体"/>
          <w:kern w:val="0"/>
          <w:szCs w:val="32"/>
        </w:rPr>
        <w:t>等企业及济南新材料产业园区为重点，积极参与“无废工厂”、“无废园区”建设，</w:t>
      </w:r>
      <w:r>
        <w:rPr>
          <w:rFonts w:hint="eastAsia" w:ascii="仿宋_GB2312" w:hAnsi="宋体" w:cs="宋体"/>
          <w:szCs w:val="32"/>
        </w:rPr>
        <w:t>推动工业生活绿色发展；黄河北岸农村地区，以生活垃圾分类为重点，完善农村生活垃圾分类投放、收集、运输的管理运行体系，推动“无废”村庄建设。建立固体废物产生强度低、循环利用水平高、填埋处置量少、环境风险小的长效管理机制，推进固体废物领域治理体系和治理能力现代化。</w:t>
      </w:r>
    </w:p>
    <w:p w14:paraId="6982283F">
      <w:pPr>
        <w:overflowPunct w:val="0"/>
        <w:ind w:firstLine="640"/>
        <w:rPr>
          <w:rFonts w:ascii="楷体_GB2312" w:hAnsi="仿宋_GB2312" w:eastAsia="楷体_GB2312" w:cs="仿宋_GB2312"/>
          <w:szCs w:val="32"/>
        </w:rPr>
      </w:pPr>
      <w:r>
        <w:rPr>
          <w:rFonts w:hint="eastAsia" w:ascii="楷体_GB2312" w:hAnsi="仿宋_GB2312" w:eastAsia="楷体_GB2312" w:cs="仿宋_GB2312"/>
          <w:szCs w:val="32"/>
        </w:rPr>
        <w:t>提升一般工业固废利用处置能力。</w:t>
      </w:r>
      <w:r>
        <w:rPr>
          <w:rFonts w:hint="eastAsia" w:ascii="仿宋_GB2312" w:hAnsi="Times New Roman" w:cs="Times New Roman"/>
          <w:bCs/>
          <w:szCs w:val="32"/>
        </w:rPr>
        <w:t>提升废旧物资循环利用水平，开展大宗固体废弃物资源化综合利用基地试点。加强新能源汽车动力蓄电池回收利用管理，推动废旧动力蓄电池回收网络建设。推进济南</w:t>
      </w:r>
      <w:r>
        <w:rPr>
          <w:rFonts w:ascii="仿宋_GB2312" w:hAnsi="Times New Roman" w:cs="Times New Roman"/>
          <w:bCs/>
          <w:szCs w:val="32"/>
        </w:rPr>
        <w:t>热电集团有限公司</w:t>
      </w:r>
      <w:r>
        <w:rPr>
          <w:rFonts w:hint="eastAsia" w:ascii="仿宋_GB2312" w:hAnsi="Times New Roman" w:cs="Times New Roman"/>
          <w:bCs/>
          <w:szCs w:val="32"/>
        </w:rPr>
        <w:t>北郊热电分公司粉煤灰全量利用，支持利用脱硫石膏制备绿色建材、石膏晶须等新材料，有效提高炉渣综合利用效率。支持一般工业固体废物资源化新技术、新设备、新产品应用，拓展资源化利用途径。</w:t>
      </w:r>
      <w:r>
        <w:rPr>
          <w:rFonts w:ascii="仿宋_GB2312" w:hAnsi="Times New Roman" w:cs="Times New Roman"/>
          <w:bCs/>
          <w:szCs w:val="32"/>
        </w:rPr>
        <w:t>鼓励</w:t>
      </w:r>
      <w:r>
        <w:rPr>
          <w:rFonts w:hint="eastAsia" w:ascii="仿宋_GB2312" w:hAnsi="Times New Roman" w:cs="Times New Roman"/>
          <w:bCs/>
          <w:szCs w:val="32"/>
        </w:rPr>
        <w:t>济南裕兴化工有限责任公司等</w:t>
      </w:r>
      <w:r>
        <w:rPr>
          <w:rFonts w:ascii="仿宋_GB2312" w:hAnsi="Times New Roman" w:cs="Times New Roman"/>
          <w:bCs/>
          <w:szCs w:val="32"/>
        </w:rPr>
        <w:t>大型企业提高技术</w:t>
      </w:r>
      <w:r>
        <w:rPr>
          <w:rFonts w:hint="eastAsia" w:ascii="仿宋_GB2312" w:hAnsi="Times New Roman" w:cs="Times New Roman"/>
          <w:bCs/>
          <w:szCs w:val="32"/>
        </w:rPr>
        <w:t>、</w:t>
      </w:r>
      <w:r>
        <w:rPr>
          <w:rFonts w:ascii="仿宋_GB2312" w:hAnsi="Times New Roman" w:cs="Times New Roman"/>
          <w:bCs/>
          <w:szCs w:val="32"/>
        </w:rPr>
        <w:t>加大投入，努力消化自身产生的</w:t>
      </w:r>
      <w:r>
        <w:rPr>
          <w:rFonts w:hint="eastAsia" w:ascii="仿宋_GB2312" w:hAnsi="Times New Roman" w:cs="Times New Roman"/>
          <w:bCs/>
          <w:szCs w:val="32"/>
        </w:rPr>
        <w:t>固体</w:t>
      </w:r>
      <w:r>
        <w:rPr>
          <w:rFonts w:ascii="仿宋_GB2312" w:hAnsi="Times New Roman" w:cs="Times New Roman"/>
          <w:bCs/>
          <w:szCs w:val="32"/>
        </w:rPr>
        <w:t>废物。</w:t>
      </w:r>
      <w:r>
        <w:rPr>
          <w:rFonts w:hint="eastAsia" w:ascii="仿宋_GB2312" w:hAnsi="Times New Roman" w:cs="Times New Roman"/>
          <w:bCs/>
          <w:szCs w:val="32"/>
        </w:rPr>
        <w:t>通过大力引进和</w:t>
      </w:r>
      <w:r>
        <w:rPr>
          <w:rFonts w:ascii="仿宋_GB2312" w:hAnsi="Times New Roman" w:cs="Times New Roman"/>
          <w:bCs/>
          <w:szCs w:val="32"/>
        </w:rPr>
        <w:t>示范推广</w:t>
      </w:r>
      <w:r>
        <w:rPr>
          <w:rFonts w:hint="eastAsia" w:ascii="仿宋_GB2312" w:hAnsi="Times New Roman" w:cs="Times New Roman"/>
          <w:bCs/>
          <w:szCs w:val="32"/>
        </w:rPr>
        <w:t>钛石膏、废酸以及大宗工业固体废物的</w:t>
      </w:r>
      <w:r>
        <w:rPr>
          <w:rFonts w:ascii="仿宋_GB2312" w:hAnsi="Times New Roman" w:cs="Times New Roman"/>
          <w:bCs/>
          <w:szCs w:val="32"/>
        </w:rPr>
        <w:t>有效资源利用技术</w:t>
      </w:r>
      <w:r>
        <w:rPr>
          <w:rFonts w:hint="eastAsia" w:ascii="仿宋_GB2312" w:hAnsi="Times New Roman" w:cs="Times New Roman"/>
          <w:bCs/>
          <w:szCs w:val="32"/>
        </w:rPr>
        <w:t>。</w:t>
      </w:r>
    </w:p>
    <w:p w14:paraId="5162B8BC">
      <w:pPr>
        <w:overflowPunct w:val="0"/>
        <w:ind w:firstLine="640"/>
        <w:rPr>
          <w:rFonts w:ascii="仿宋_GB2312" w:hAnsi="Times New Roman" w:cs="Times New Roman"/>
          <w:bCs/>
          <w:szCs w:val="32"/>
        </w:rPr>
      </w:pPr>
      <w:r>
        <w:rPr>
          <w:rFonts w:hint="eastAsia" w:ascii="楷体_GB2312" w:hAnsi="仿宋_GB2312" w:eastAsia="楷体_GB2312" w:cs="仿宋_GB2312"/>
          <w:szCs w:val="32"/>
        </w:rPr>
        <w:t>推行</w:t>
      </w:r>
      <w:r>
        <w:rPr>
          <w:rFonts w:ascii="楷体_GB2312" w:hAnsi="仿宋_GB2312" w:eastAsia="楷体_GB2312" w:cs="仿宋_GB2312"/>
          <w:szCs w:val="32"/>
        </w:rPr>
        <w:t>生活垃圾分类。</w:t>
      </w:r>
      <w:r>
        <w:rPr>
          <w:rFonts w:hint="eastAsia" w:ascii="仿宋_GB2312" w:hAnsi="Times New Roman" w:cs="Times New Roman"/>
          <w:bCs/>
          <w:szCs w:val="32"/>
        </w:rPr>
        <w:t>完善分类投放、分类收集、分类运输的生活垃圾收运体系。严格落实《山东省城市生活垃圾分类制度实施方案》，完善垃圾分类标识体系，健全垃圾分类奖励制度。</w:t>
      </w:r>
    </w:p>
    <w:p w14:paraId="25E622F0">
      <w:pPr>
        <w:overflowPunct w:val="0"/>
        <w:ind w:firstLine="640"/>
        <w:rPr>
          <w:rFonts w:hint="eastAsia" w:ascii="仿宋_GB2312"/>
        </w:rPr>
      </w:pPr>
      <w:r>
        <w:rPr>
          <w:rFonts w:hint="eastAsia" w:ascii="楷体_GB2312" w:hAnsi="仿宋_GB2312" w:eastAsia="楷体_GB2312" w:cs="仿宋_GB2312"/>
          <w:szCs w:val="32"/>
        </w:rPr>
        <w:t>加强白色污染治理。</w:t>
      </w:r>
      <w:r>
        <w:rPr>
          <w:rFonts w:hint="eastAsia" w:ascii="仿宋_GB2312" w:hAnsi="Times New Roman" w:cs="Times New Roman"/>
          <w:bCs/>
          <w:szCs w:val="32"/>
        </w:rPr>
        <w:t>加强塑料污染全链条防治。积极推广替代产品，增加可循环、易回收、可降解绿色产品供给。有序限制、禁止部分塑料制品生产、销售和使用。持续减少不可降解塑料袋、一次性塑料餐具、宾馆酒店一次性塑料用品、快递塑料包装等使用。持续开展塑料污染治理部门联合专项行动，依法查处生产、销售厚度小于0.025毫米的超薄塑料购物袋、厚度小于0.01毫米的聚乙烯农用地膜和一次性发泡塑料餐具、一次性塑料棉签，生产含塑料微珠的日化产品，以医疗废物为原料制造塑料制品等违法行为。常态化开展河湖水域、岸线、滩地等重点区域塑料垃圾清理。</w:t>
      </w:r>
    </w:p>
    <w:p w14:paraId="250C1794">
      <w:pPr>
        <w:overflowPunct w:val="0"/>
        <w:spacing w:before="156" w:beforeLines="50" w:after="156" w:afterLines="50"/>
        <w:ind w:firstLine="0" w:firstLineChars="0"/>
        <w:jc w:val="center"/>
        <w:outlineLvl w:val="1"/>
        <w:rPr>
          <w:rFonts w:ascii="黑体" w:hAnsi="黑体" w:eastAsia="黑体"/>
          <w:color w:val="000000"/>
          <w:szCs w:val="32"/>
        </w:rPr>
      </w:pPr>
      <w:bookmarkStart w:id="146" w:name="_Toc129267383"/>
      <w:bookmarkStart w:id="147" w:name="_Toc89868232"/>
      <w:bookmarkStart w:id="148" w:name="_Toc78904907"/>
      <w:bookmarkStart w:id="149" w:name="_Toc82537967"/>
      <w:r>
        <w:rPr>
          <w:rFonts w:hint="eastAsia" w:ascii="黑体" w:hAnsi="黑体" w:eastAsia="黑体"/>
          <w:color w:val="000000"/>
          <w:szCs w:val="32"/>
        </w:rPr>
        <w:t>第四节 开展生态环保全民行动</w:t>
      </w:r>
      <w:bookmarkEnd w:id="146"/>
      <w:bookmarkEnd w:id="147"/>
      <w:bookmarkEnd w:id="148"/>
      <w:bookmarkEnd w:id="149"/>
    </w:p>
    <w:p w14:paraId="365111D6">
      <w:pPr>
        <w:overflowPunct w:val="0"/>
        <w:ind w:firstLine="640"/>
        <w:rPr>
          <w:rFonts w:ascii="仿宋_GB2312" w:hAnsi="Times New Roman" w:cs="Times New Roman"/>
        </w:rPr>
      </w:pPr>
      <w:r>
        <w:rPr>
          <w:rFonts w:hint="eastAsia" w:ascii="楷体_GB2312" w:hAnsi="仿宋_GB2312" w:eastAsia="楷体_GB2312" w:cs="仿宋_GB2312"/>
          <w:szCs w:val="32"/>
        </w:rPr>
        <w:t>发挥党政机关作用。</w:t>
      </w:r>
      <w:r>
        <w:rPr>
          <w:rFonts w:hint="eastAsia" w:ascii="仿宋_GB2312" w:hAnsi="Times New Roman" w:cs="Times New Roman"/>
        </w:rPr>
        <w:t>党政机关要厉行勤俭节约、反对铺张浪费。健全节约能源资源管理制度，强化能耗、水耗等目标管理。推行绿色办公，加大绿色采购力度，扩大绿色产品采购范围，2025年底前，政府采购绿色产品比例达到30%。各级党政机关要率先创建节约型机关。</w:t>
      </w:r>
    </w:p>
    <w:p w14:paraId="75C3A255">
      <w:pPr>
        <w:overflowPunct w:val="0"/>
        <w:ind w:firstLine="640"/>
        <w:rPr>
          <w:rFonts w:ascii="仿宋_GB2312" w:hAnsi="Times New Roman" w:cs="Times New Roman"/>
        </w:rPr>
      </w:pPr>
      <w:r>
        <w:rPr>
          <w:rFonts w:hint="eastAsia" w:ascii="楷体_GB2312" w:hAnsi="仿宋_GB2312" w:eastAsia="楷体_GB2312" w:cs="仿宋_GB2312"/>
          <w:szCs w:val="32"/>
        </w:rPr>
        <w:t>落实企业生态环境责任。</w:t>
      </w:r>
      <w:r>
        <w:rPr>
          <w:rFonts w:hint="eastAsia" w:ascii="仿宋_GB2312" w:hAnsi="Times New Roman" w:cs="Times New Roman"/>
        </w:rPr>
        <w:t>加强企业环境治理责任制度建设，推动企业从源头防治污染，依法依规淘汰落后生产工艺技术，积极践行绿色生产方式，减少污染物排放，履行污染治理主体责任。排污企业实行自我申报、自我治理、自我管理、自我监测、自我公开、自我承诺，依法依规向社会公开相关环境信息，接受社会监督。鼓励企业通过设立企业开放日、环境教育体验场所、环保课堂等多种方式向公众开放，组织开展生态文明公益活动。</w:t>
      </w:r>
    </w:p>
    <w:p w14:paraId="651AF62F">
      <w:pPr>
        <w:overflowPunct w:val="0"/>
        <w:ind w:firstLine="640"/>
        <w:rPr>
          <w:rFonts w:ascii="仿宋_GB2312" w:hAnsi="Times New Roman" w:cs="Times New Roman"/>
        </w:rPr>
      </w:pPr>
      <w:r>
        <w:rPr>
          <w:rFonts w:hint="eastAsia" w:ascii="楷体_GB2312" w:hAnsi="仿宋_GB2312" w:eastAsia="楷体_GB2312" w:cs="仿宋_GB2312"/>
          <w:szCs w:val="32"/>
        </w:rPr>
        <w:t>充分发挥各类社会主体作用。</w:t>
      </w:r>
      <w:r>
        <w:rPr>
          <w:rFonts w:hint="eastAsia" w:ascii="仿宋_GB2312" w:hAnsi="Times New Roman" w:cs="Times New Roman"/>
          <w:bCs/>
        </w:rPr>
        <w:t>鼓励</w:t>
      </w:r>
      <w:r>
        <w:rPr>
          <w:rFonts w:hint="eastAsia" w:ascii="仿宋_GB2312" w:hAnsi="Times New Roman" w:cs="Times New Roman"/>
        </w:rPr>
        <w:t>工会、共青团、妇联等群团组织制定措施，动员广大职工、青年、妇女积极参与生态环境保护。行业协会、商会应发挥桥梁纽带作用，促进行业自律。畅通和规范市场主体、新社会阶层、社会工作者等参与环境社会治理的途径，搭建平台和载体。广泛发展生态环保志愿服务项目和志愿者队伍。加强对社会组织的管理和指导。鼓励村规民约、居民公约加强生态环境保护。引导公益慈善基金会更多参与生态环保公益发展。</w:t>
      </w:r>
    </w:p>
    <w:p w14:paraId="2C2F50F2">
      <w:pPr>
        <w:overflowPunct w:val="0"/>
        <w:ind w:firstLine="640"/>
        <w:rPr>
          <w:rFonts w:ascii="仿宋_GB2312" w:hAnsi="Times New Roman" w:cs="Times New Roman"/>
        </w:rPr>
      </w:pPr>
      <w:r>
        <w:rPr>
          <w:rFonts w:hint="eastAsia" w:ascii="楷体_GB2312" w:hAnsi="仿宋_GB2312" w:eastAsia="楷体_GB2312" w:cs="仿宋_GB2312"/>
          <w:szCs w:val="32"/>
        </w:rPr>
        <w:t>强化公众监督与参与。</w:t>
      </w:r>
      <w:r>
        <w:rPr>
          <w:rFonts w:hint="eastAsia" w:ascii="仿宋_GB2312" w:hAnsi="Times New Roman" w:cs="Times New Roman"/>
        </w:rPr>
        <w:t>继续推动环保设施和城市污水垃圾处理设施向社会开放。推进信访投诉工作机制改革，完善公众监督和举报反馈机制，完善“发现问题—解决问题—核查成效—分析研判—集中治理”全链条闭环工作机制，利用“信、访、网、电、微”等渠道，充分发挥信访信息“金矿”作用，畅通环保监督渠道，建立有效的监控数据及信访、举报、舆情反映问题的处置后督查机制。大力宣传生态环境保护先进典型，鼓励新闻媒体设立“曝光台”或专栏，对各类破坏生态环境问题、突发环境事件、环境违法行为进行曝光和跟踪。健全环境决策公众参与机制，保障公众的知情权、监督权、参与权。</w:t>
      </w:r>
    </w:p>
    <w:p w14:paraId="4ECC1376">
      <w:pPr>
        <w:overflowPunct w:val="0"/>
        <w:spacing w:before="156" w:beforeLines="50" w:after="156" w:afterLines="50"/>
        <w:ind w:firstLine="0" w:firstLineChars="0"/>
        <w:jc w:val="center"/>
        <w:outlineLvl w:val="0"/>
        <w:rPr>
          <w:rFonts w:ascii="方正小标宋_GBK" w:hAnsi="黑体" w:eastAsia="方正小标宋_GBK" w:cs="Times New Roman"/>
          <w:color w:val="000000"/>
          <w:sz w:val="36"/>
          <w:szCs w:val="36"/>
        </w:rPr>
      </w:pPr>
      <w:bookmarkStart w:id="150" w:name="_Toc89868233"/>
      <w:bookmarkStart w:id="151" w:name="_Toc129267384"/>
      <w:bookmarkStart w:id="152" w:name="_Toc78904908"/>
      <w:bookmarkStart w:id="153" w:name="_Toc82537968"/>
      <w:bookmarkStart w:id="154" w:name="_Toc66784970"/>
      <w:r>
        <w:rPr>
          <w:rFonts w:hint="eastAsia" w:ascii="方正小标宋_GBK" w:hAnsi="黑体" w:eastAsia="方正小标宋_GBK" w:cs="Times New Roman"/>
          <w:color w:val="000000"/>
          <w:sz w:val="36"/>
          <w:szCs w:val="36"/>
        </w:rPr>
        <w:t>第十二章 建立健全规划实施保障体系</w:t>
      </w:r>
      <w:bookmarkEnd w:id="150"/>
      <w:bookmarkEnd w:id="151"/>
      <w:bookmarkEnd w:id="152"/>
      <w:bookmarkEnd w:id="153"/>
      <w:bookmarkEnd w:id="154"/>
    </w:p>
    <w:p w14:paraId="51F3945B">
      <w:pPr>
        <w:overflowPunct w:val="0"/>
        <w:spacing w:before="156" w:beforeLines="50" w:after="156" w:afterLines="50"/>
        <w:ind w:firstLine="0" w:firstLineChars="0"/>
        <w:jc w:val="center"/>
        <w:outlineLvl w:val="1"/>
        <w:rPr>
          <w:rFonts w:ascii="黑体" w:hAnsi="黑体" w:eastAsia="黑体"/>
          <w:color w:val="000000"/>
          <w:szCs w:val="32"/>
        </w:rPr>
      </w:pPr>
      <w:bookmarkStart w:id="155" w:name="_Toc481053084"/>
      <w:bookmarkStart w:id="156" w:name="_Toc66784971"/>
      <w:bookmarkStart w:id="157" w:name="_Toc78904909"/>
      <w:bookmarkStart w:id="158" w:name="_Toc82537969"/>
      <w:bookmarkStart w:id="159" w:name="_Toc129267385"/>
      <w:bookmarkStart w:id="160" w:name="_Toc89868234"/>
      <w:r>
        <w:rPr>
          <w:rFonts w:hint="eastAsia" w:ascii="黑体" w:hAnsi="黑体" w:eastAsia="黑体"/>
          <w:color w:val="000000"/>
          <w:szCs w:val="32"/>
        </w:rPr>
        <w:t>第一节</w:t>
      </w:r>
      <w:bookmarkEnd w:id="155"/>
      <w:bookmarkEnd w:id="156"/>
      <w:r>
        <w:rPr>
          <w:rFonts w:hint="eastAsia" w:ascii="黑体" w:hAnsi="黑体" w:eastAsia="黑体"/>
          <w:color w:val="000000"/>
          <w:szCs w:val="32"/>
        </w:rPr>
        <w:t xml:space="preserve"> 加强组织</w:t>
      </w:r>
      <w:bookmarkEnd w:id="157"/>
      <w:bookmarkEnd w:id="158"/>
      <w:r>
        <w:rPr>
          <w:rFonts w:hint="eastAsia" w:ascii="黑体" w:hAnsi="黑体" w:eastAsia="黑体"/>
          <w:color w:val="000000"/>
          <w:szCs w:val="32"/>
        </w:rPr>
        <w:t>实施</w:t>
      </w:r>
      <w:bookmarkEnd w:id="159"/>
      <w:bookmarkEnd w:id="160"/>
    </w:p>
    <w:p w14:paraId="255DF13C">
      <w:pPr>
        <w:overflowPunct w:val="0"/>
        <w:ind w:firstLine="640"/>
        <w:rPr>
          <w:rFonts w:ascii="仿宋_GB2312" w:hAnsi="仿宋_GB2312" w:cs="仿宋_GB2312"/>
          <w:szCs w:val="32"/>
        </w:rPr>
      </w:pPr>
      <w:r>
        <w:rPr>
          <w:rFonts w:hint="eastAsia" w:ascii="仿宋_GB2312" w:hAnsi="仿宋_GB2312" w:cs="仿宋_GB2312"/>
          <w:szCs w:val="32"/>
        </w:rPr>
        <w:t>建立健全区统一领导，</w:t>
      </w:r>
      <w:r>
        <w:rPr>
          <w:rFonts w:ascii="仿宋_GB2312" w:hAnsi="仿宋_GB2312" w:cs="仿宋_GB2312"/>
          <w:szCs w:val="32"/>
        </w:rPr>
        <w:t>各部门相互</w:t>
      </w:r>
      <w:r>
        <w:rPr>
          <w:rFonts w:hint="eastAsia" w:ascii="仿宋_GB2312" w:hAnsi="仿宋_GB2312" w:cs="仿宋_GB2312"/>
          <w:szCs w:val="32"/>
        </w:rPr>
        <w:t>协调、上下互动的规划实施推进机制。把规划的目标、指标、任务纳入本地区国土空间规划以及其他相关规划，大力推进本规划实施。有关部门按照职责分工，制定落实方案计划，强化部门协作和地方指导，推动目标任务落实。相关部门在编制相关规划时，要与本规划做好衔接，加强生态环境保护、节能减排约束性指标管理，实施评估考核。</w:t>
      </w:r>
    </w:p>
    <w:p w14:paraId="4FA29565">
      <w:pPr>
        <w:overflowPunct w:val="0"/>
        <w:spacing w:before="156" w:beforeLines="50" w:after="156" w:afterLines="50"/>
        <w:ind w:firstLine="0" w:firstLineChars="0"/>
        <w:jc w:val="center"/>
        <w:outlineLvl w:val="1"/>
        <w:rPr>
          <w:rFonts w:ascii="黑体" w:hAnsi="黑体" w:eastAsia="黑体"/>
          <w:color w:val="000000"/>
          <w:szCs w:val="32"/>
        </w:rPr>
      </w:pPr>
      <w:bookmarkStart w:id="161" w:name="_Toc66784972"/>
      <w:bookmarkStart w:id="162" w:name="_Toc481053085"/>
      <w:bookmarkStart w:id="163" w:name="_Toc129267386"/>
      <w:bookmarkStart w:id="164" w:name="_Toc89868235"/>
      <w:bookmarkStart w:id="165" w:name="_Toc78904910"/>
      <w:bookmarkStart w:id="166" w:name="_Toc82537970"/>
      <w:r>
        <w:rPr>
          <w:rFonts w:hint="eastAsia" w:ascii="黑体" w:hAnsi="黑体" w:eastAsia="黑体"/>
          <w:color w:val="000000"/>
          <w:szCs w:val="32"/>
        </w:rPr>
        <w:t>第二节 加大资金投入</w:t>
      </w:r>
      <w:bookmarkEnd w:id="161"/>
      <w:bookmarkEnd w:id="162"/>
      <w:bookmarkEnd w:id="163"/>
      <w:bookmarkEnd w:id="164"/>
      <w:bookmarkEnd w:id="165"/>
      <w:bookmarkEnd w:id="166"/>
    </w:p>
    <w:p w14:paraId="28D5A1BB">
      <w:pPr>
        <w:pStyle w:val="4"/>
        <w:spacing w:line="600" w:lineRule="exact"/>
        <w:ind w:firstLine="640" w:firstLineChars="200"/>
        <w:jc w:val="both"/>
      </w:pPr>
      <w:r>
        <w:rPr>
          <w:rFonts w:hint="eastAsia" w:ascii="仿宋_GB2312" w:hAnsi="仿宋_GB2312" w:eastAsia="仿宋_GB2312" w:cs="仿宋_GB2312"/>
          <w:sz w:val="32"/>
          <w:szCs w:val="32"/>
        </w:rPr>
        <w:t>坚持政府引导、市场为主、公众参与原则，建立政府、企业、社会多元化投入机制，鼓励不同经济成份和各类投资主体，以多种形式参与环境保护和基础设施建设。将环境保护和生态保护列为公共财政支出的重点，加强资金保障，重点投向现代化环境治理能力建设、环境污染治理工程建设等项目，确保规划各项重点工程顺利推进。拓宽投融资渠道，完善生态环境领域社会组织的参与，健全政府和社会资本合作（PPP）机制，进一步鼓励社会投资特别是民间投资参与生态环保等重点领域建设，在同等条件下，政府投资优先支持引入社会资本的项目，鼓励金融机构对民间资本参与的生态环保项目提供融资支持。继续探索和推进污染治理市场化，按照“污染者负担，受益者分摊”的原则，制定和完善优惠政策。</w:t>
      </w:r>
    </w:p>
    <w:p w14:paraId="12981013">
      <w:pPr>
        <w:overflowPunct w:val="0"/>
        <w:spacing w:before="156" w:beforeLines="50" w:after="156" w:afterLines="50"/>
        <w:ind w:firstLine="0" w:firstLineChars="0"/>
        <w:jc w:val="center"/>
        <w:outlineLvl w:val="1"/>
        <w:rPr>
          <w:rFonts w:ascii="黑体" w:hAnsi="黑体" w:eastAsia="黑体"/>
          <w:color w:val="000000"/>
          <w:szCs w:val="32"/>
        </w:rPr>
      </w:pPr>
      <w:bookmarkStart w:id="167" w:name="_Toc481053087"/>
      <w:bookmarkStart w:id="168" w:name="_Toc66784974"/>
      <w:bookmarkStart w:id="169" w:name="_Toc89868236"/>
      <w:bookmarkStart w:id="170" w:name="_Toc78904911"/>
      <w:bookmarkStart w:id="171" w:name="_Toc129267387"/>
      <w:bookmarkStart w:id="172" w:name="_Toc82537971"/>
      <w:r>
        <w:rPr>
          <w:rFonts w:hint="eastAsia" w:ascii="黑体" w:hAnsi="黑体" w:eastAsia="黑体"/>
          <w:color w:val="000000"/>
          <w:szCs w:val="32"/>
        </w:rPr>
        <w:t xml:space="preserve">第三节 </w:t>
      </w:r>
      <w:bookmarkEnd w:id="167"/>
      <w:bookmarkEnd w:id="168"/>
      <w:r>
        <w:rPr>
          <w:rFonts w:hint="eastAsia" w:ascii="黑体" w:hAnsi="黑体" w:eastAsia="黑体"/>
          <w:color w:val="000000"/>
          <w:szCs w:val="32"/>
        </w:rPr>
        <w:t>强化宣传引导</w:t>
      </w:r>
      <w:bookmarkEnd w:id="169"/>
      <w:bookmarkEnd w:id="170"/>
      <w:bookmarkEnd w:id="171"/>
      <w:bookmarkEnd w:id="172"/>
    </w:p>
    <w:p w14:paraId="430C2A5E">
      <w:pPr>
        <w:overflowPunct w:val="0"/>
        <w:ind w:firstLine="640"/>
        <w:rPr>
          <w:rFonts w:ascii="仿宋_GB2312" w:hAnsi="仿宋_GB2312" w:cs="仿宋_GB2312"/>
          <w:szCs w:val="32"/>
        </w:rPr>
      </w:pPr>
      <w:r>
        <w:rPr>
          <w:rFonts w:hint="eastAsia" w:ascii="仿宋_GB2312" w:hAnsi="仿宋_GB2312" w:cs="仿宋_GB2312"/>
          <w:szCs w:val="32"/>
        </w:rPr>
        <w:t>深化习近平生态文明思想研究，加大宣传力度。积极开展生态文明建设与生态环境保护规划政策、法规制度、进展成效、实践经验宣传与交流。做好生态文明建设示范区等典型示范宣传，推广先进经验和做法。挖掘一批先进人物和集体的优秀事迹，做好典型报道。</w:t>
      </w:r>
    </w:p>
    <w:p w14:paraId="2740A624">
      <w:pPr>
        <w:overflowPunct w:val="0"/>
        <w:spacing w:before="156" w:beforeLines="50" w:after="156" w:afterLines="50"/>
        <w:ind w:firstLine="0" w:firstLineChars="0"/>
        <w:jc w:val="center"/>
        <w:outlineLvl w:val="1"/>
        <w:rPr>
          <w:rFonts w:ascii="黑体" w:hAnsi="黑体" w:eastAsia="黑体"/>
          <w:color w:val="000000"/>
          <w:szCs w:val="32"/>
        </w:rPr>
      </w:pPr>
      <w:bookmarkStart w:id="173" w:name="_Toc481053086"/>
      <w:bookmarkStart w:id="174" w:name="_Toc66784973"/>
      <w:bookmarkStart w:id="175" w:name="_Toc129267388"/>
      <w:bookmarkStart w:id="176" w:name="_Toc82537972"/>
      <w:bookmarkStart w:id="177" w:name="_Toc89868237"/>
      <w:bookmarkStart w:id="178" w:name="_Toc78904912"/>
      <w:r>
        <w:rPr>
          <w:rFonts w:hint="eastAsia" w:ascii="黑体" w:hAnsi="黑体" w:eastAsia="黑体"/>
          <w:color w:val="000000"/>
          <w:szCs w:val="32"/>
        </w:rPr>
        <w:t>第四节</w:t>
      </w:r>
      <w:bookmarkEnd w:id="173"/>
      <w:bookmarkEnd w:id="174"/>
      <w:r>
        <w:rPr>
          <w:rFonts w:hint="eastAsia" w:ascii="黑体" w:hAnsi="黑体" w:eastAsia="黑体"/>
          <w:color w:val="000000"/>
          <w:szCs w:val="32"/>
        </w:rPr>
        <w:t xml:space="preserve"> 推进铁军建设</w:t>
      </w:r>
      <w:bookmarkEnd w:id="175"/>
      <w:bookmarkEnd w:id="176"/>
      <w:bookmarkEnd w:id="177"/>
      <w:bookmarkEnd w:id="178"/>
    </w:p>
    <w:p w14:paraId="1685FB2A">
      <w:pPr>
        <w:overflowPunct w:val="0"/>
        <w:ind w:firstLine="640"/>
        <w:rPr>
          <w:rFonts w:ascii="仿宋_GB2312" w:hAnsi="仿宋_GB2312" w:cs="仿宋_GB2312"/>
          <w:szCs w:val="32"/>
        </w:rPr>
      </w:pPr>
      <w:r>
        <w:rPr>
          <w:rFonts w:hint="eastAsia" w:ascii="仿宋_GB2312" w:hAnsi="仿宋_GB2312" w:cs="仿宋_GB2312"/>
          <w:szCs w:val="32"/>
        </w:rPr>
        <w:t>加强生态环保队伍建设，提升乡镇（街道）基层生态环境队伍能力。通过业务培训、比赛竞赛、挂职锻炼、经验交流等多种方式，提高业务本领，建设“政治强、本领高、作风硬、敢担当，特别能吃苦、特别能战斗、特别能奉献”的生态环境保护铁军。按照有关规定对生态环保铁军标兵集体和个人予以表彰。</w:t>
      </w:r>
    </w:p>
    <w:p w14:paraId="7F2D61B3">
      <w:pPr>
        <w:overflowPunct w:val="0"/>
        <w:ind w:firstLine="640"/>
        <w:rPr>
          <w:rFonts w:ascii="仿宋_GB2312" w:hAnsi="仿宋_GB2312" w:cs="仿宋_GB2312"/>
          <w:szCs w:val="32"/>
        </w:rPr>
      </w:pPr>
    </w:p>
    <w:p w14:paraId="159423DC">
      <w:pPr>
        <w:overflowPunct w:val="0"/>
        <w:ind w:firstLine="640"/>
        <w:rPr>
          <w:rFonts w:ascii="仿宋_GB2312" w:hAnsi="仿宋_GB2312" w:cs="仿宋_GB2312"/>
          <w:szCs w:val="32"/>
        </w:rPr>
      </w:pPr>
    </w:p>
    <w:p w14:paraId="31041C6B">
      <w:pPr>
        <w:spacing w:line="109" w:lineRule="auto"/>
        <w:ind w:firstLine="40"/>
        <w:rPr>
          <w:rFonts w:hint="eastAsia" w:ascii="Arial"/>
          <w:sz w:val="2"/>
        </w:rPr>
      </w:pPr>
    </w:p>
    <w:p w14:paraId="7CFEB526">
      <w:pPr>
        <w:overflowPunct w:val="0"/>
        <w:ind w:firstLine="0" w:firstLineChars="0"/>
        <w:rPr>
          <w:rFonts w:ascii="仿宋_GB2312" w:hAnsi="仿宋_GB2312" w:cs="仿宋_GB2312"/>
          <w:szCs w:val="32"/>
        </w:rPr>
      </w:pPr>
    </w:p>
    <w:p w14:paraId="734DB129">
      <w:pPr>
        <w:overflowPunct w:val="0"/>
        <w:ind w:firstLine="0" w:firstLineChars="0"/>
        <w:rPr>
          <w:rFonts w:ascii="仿宋_GB2312" w:hAnsi="仿宋_GB2312" w:cs="仿宋_GB2312"/>
          <w:szCs w:val="32"/>
        </w:rPr>
      </w:pPr>
    </w:p>
    <w:tbl>
      <w:tblPr>
        <w:tblStyle w:val="36"/>
        <w:tblpPr w:leftFromText="180" w:rightFromText="180" w:vertAnchor="text" w:horzAnchor="margin" w:tblpY="379"/>
        <w:tblW w:w="88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24"/>
      </w:tblGrid>
      <w:tr w14:paraId="78AB103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93" w:hRule="atLeast"/>
        </w:trPr>
        <w:tc>
          <w:tcPr>
            <w:tcW w:w="8824" w:type="dxa"/>
            <w:tcBorders>
              <w:top w:val="single" w:color="231F20" w:sz="2" w:space="0"/>
              <w:bottom w:val="single" w:color="231F20" w:sz="2" w:space="0"/>
            </w:tcBorders>
          </w:tcPr>
          <w:p w14:paraId="76DB9FE3">
            <w:pPr>
              <w:spacing w:line="590" w:lineRule="exact"/>
              <w:ind w:left="1280" w:leftChars="100" w:hanging="960" w:hangingChars="300"/>
              <w:rPr>
                <w:rFonts w:hAnsi="仿宋_GB2312" w:cs="仿宋_GB2312"/>
                <w:kern w:val="0"/>
                <w:szCs w:val="32"/>
              </w:rPr>
            </w:pPr>
            <w:r>
              <w:rPr>
                <w:rFonts w:hint="eastAsia" w:hAnsi="仿宋_GB2312" w:cs="仿宋_GB2312"/>
                <w:kern w:val="0"/>
                <w:szCs w:val="32"/>
              </w:rPr>
              <w:t>抄送：区委各部门,区人大常委会办公室,区政协办公室,区监委,区人武部,区法院,区检察院。</w:t>
            </w:r>
          </w:p>
          <w:p w14:paraId="73CE07F4">
            <w:pPr>
              <w:spacing w:line="590" w:lineRule="exact"/>
              <w:ind w:firstLine="1318" w:firstLineChars="412"/>
              <w:rPr>
                <w:rFonts w:hAnsi="仿宋_GB2312" w:cs="仿宋_GB2312"/>
                <w:kern w:val="0"/>
                <w:szCs w:val="32"/>
              </w:rPr>
            </w:pPr>
            <w:r>
              <w:rPr>
                <w:rFonts w:hint="eastAsia" w:hAnsi="仿宋_GB2312" w:cs="仿宋_GB2312"/>
                <w:kern w:val="0"/>
                <w:szCs w:val="32"/>
              </w:rPr>
              <w:t>各民主党派区委，区工商联。</w:t>
            </w:r>
          </w:p>
        </w:tc>
      </w:tr>
      <w:tr w14:paraId="0BFF7C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9" w:hRule="atLeast"/>
        </w:trPr>
        <w:tc>
          <w:tcPr>
            <w:tcW w:w="8824" w:type="dxa"/>
            <w:tcBorders>
              <w:top w:val="single" w:color="231F20" w:sz="2" w:space="0"/>
              <w:bottom w:val="single" w:color="231F20" w:sz="2" w:space="0"/>
            </w:tcBorders>
          </w:tcPr>
          <w:p w14:paraId="3F9E4050">
            <w:pPr>
              <w:spacing w:line="590" w:lineRule="exact"/>
              <w:ind w:firstLine="320" w:firstLineChars="100"/>
              <w:rPr>
                <w:rFonts w:hAnsi="仿宋_GB2312" w:cs="仿宋_GB2312"/>
                <w:kern w:val="0"/>
                <w:szCs w:val="32"/>
              </w:rPr>
            </w:pPr>
            <w:r>
              <w:rPr>
                <w:rFonts w:hint="eastAsia" w:hAnsi="仿宋_GB2312" w:cs="仿宋_GB2312"/>
                <w:kern w:val="0"/>
                <w:szCs w:val="32"/>
              </w:rPr>
              <w:t xml:space="preserve">济南市天桥区人民政府办公厅        </w:t>
            </w:r>
            <w:r>
              <w:rPr>
                <w:rFonts w:hint="eastAsia" w:ascii="Times New Roman" w:hAnsi="Times New Roman" w:cs="Times New Roman"/>
                <w:snapToGrid w:val="0"/>
                <w:szCs w:val="32"/>
              </w:rPr>
              <w:t>2023年4月18日印发</w:t>
            </w:r>
          </w:p>
        </w:tc>
      </w:tr>
    </w:tbl>
    <w:p w14:paraId="5A0233D7">
      <w:pPr>
        <w:overflowPunct w:val="0"/>
        <w:ind w:firstLine="0" w:firstLineChars="0"/>
        <w:rPr>
          <w:rFonts w:ascii="仿宋_GB2312" w:hAnsi="仿宋_GB2312" w:cs="仿宋_GB2312"/>
          <w:szCs w:val="32"/>
        </w:rPr>
      </w:pPr>
    </w:p>
    <w:sectPr>
      <w:footerReference r:id="rId13" w:type="default"/>
      <w:pgSz w:w="11906" w:h="16838"/>
      <w:pgMar w:top="1984" w:right="1502" w:bottom="1814" w:left="1502" w:header="0" w:footer="136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roman"/>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ZKTK--GBK1-0">
    <w:altName w:val="仿宋_GB2312"/>
    <w:panose1 w:val="00000000000000000000"/>
    <w:charset w:val="86"/>
    <w:family w:val="auto"/>
    <w:pitch w:val="default"/>
    <w:sig w:usb0="00000000" w:usb1="00000000" w:usb2="00000010" w:usb3="00000000" w:csb0="00040000" w:csb1="00000000"/>
  </w:font>
  <w:font w:name="E-B6">
    <w:altName w:val="仿宋_GB2312"/>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imesNewRomanPSMT">
    <w:altName w:val="DejaVu Sans"/>
    <w:panose1 w:val="00000000000000000000"/>
    <w:charset w:val="00"/>
    <w:family w:val="roman"/>
    <w:pitch w:val="default"/>
    <w:sig w:usb0="00000000" w:usb1="00000000" w:usb2="00000000" w:usb3="00000000" w:csb0="00040001" w:csb1="00000000"/>
  </w:font>
  <w:font w:name="CIDFont+F2">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484B">
    <w:pPr>
      <w:pStyle w:val="8"/>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3833914">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p w14:paraId="0ED25D62">
    <w:pPr>
      <w:pStyle w:val="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B826">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F981">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3F0">
    <w:pPr>
      <w:pStyle w:val="8"/>
      <w:ind w:firstLine="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C2450E0">
                    <w:pPr>
                      <w:pStyle w:val="8"/>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14:paraId="0DD18B6E">
    <w:pPr>
      <w:pStyle w:val="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9F50">
    <w:pPr>
      <w:pStyle w:val="8"/>
      <w:ind w:firstLine="0" w:firstLineChars="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vf6GHgAQAAuwMAAA4AAAAA&#10;AAAAAQAgAAAAHgEAAGRycy9lMm9Eb2MueG1sUEsFBgAAAAAGAAYAWQEAAHAFAAAAAA==&#10;">
              <v:fill on="f" focussize="0,0"/>
              <v:stroke on="f"/>
              <v:imagedata o:title=""/>
              <o:lock v:ext="edit" aspectratio="f"/>
              <v:textbox inset="0mm,0mm,0mm,0mm" style="mso-fit-shape-to-text:t;">
                <w:txbxContent>
                  <w:p w14:paraId="42A98655">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1"/>
        <w:docPartObj>
          <w:docPartGallery w:val="autotext"/>
        </w:docPartObj>
      </w:sdtPr>
      <w:sdtContent/>
    </w:sdt>
  </w:p>
  <w:p w14:paraId="581041A5">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1458">
    <w:pPr>
      <w:pStyle w:val="8"/>
      <w:ind w:firstLine="0" w:firstLineChars="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E8D049">
                    <w:pPr>
                      <w:pStyle w:val="8"/>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sdt>
      <w:sdtPr>
        <w:id w:val="13044455"/>
      </w:sdtPr>
      <w:sdtContent/>
    </w:sdt>
  </w:p>
  <w:p w14:paraId="548C9134">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E783">
    <w:pPr>
      <w:ind w:firstLine="6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0742">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5F81">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zczZDU5OTk2OGQ4MDQwZjc4NTZjZWM5ZTY3MDgifQ=="/>
  </w:docVars>
  <w:rsids>
    <w:rsidRoot w:val="00A55378"/>
    <w:rsid w:val="00011ED1"/>
    <w:rsid w:val="0002029C"/>
    <w:rsid w:val="00034E54"/>
    <w:rsid w:val="000440CA"/>
    <w:rsid w:val="0007361C"/>
    <w:rsid w:val="000755FF"/>
    <w:rsid w:val="00075B96"/>
    <w:rsid w:val="00075C8D"/>
    <w:rsid w:val="000846EF"/>
    <w:rsid w:val="00087ADD"/>
    <w:rsid w:val="00090FBD"/>
    <w:rsid w:val="00095AE8"/>
    <w:rsid w:val="000A0FE8"/>
    <w:rsid w:val="000A689C"/>
    <w:rsid w:val="000B1715"/>
    <w:rsid w:val="000B18BC"/>
    <w:rsid w:val="000B5221"/>
    <w:rsid w:val="000F04D6"/>
    <w:rsid w:val="001006E0"/>
    <w:rsid w:val="001269E9"/>
    <w:rsid w:val="0012711B"/>
    <w:rsid w:val="00132FBD"/>
    <w:rsid w:val="00145D49"/>
    <w:rsid w:val="00147268"/>
    <w:rsid w:val="001564F5"/>
    <w:rsid w:val="00163F7A"/>
    <w:rsid w:val="00174BA9"/>
    <w:rsid w:val="00176FA9"/>
    <w:rsid w:val="001815E6"/>
    <w:rsid w:val="00186494"/>
    <w:rsid w:val="00190256"/>
    <w:rsid w:val="0019034D"/>
    <w:rsid w:val="00191C1D"/>
    <w:rsid w:val="0019200B"/>
    <w:rsid w:val="001938EC"/>
    <w:rsid w:val="001958ED"/>
    <w:rsid w:val="001A4189"/>
    <w:rsid w:val="001B43F8"/>
    <w:rsid w:val="001C2ED6"/>
    <w:rsid w:val="001F54EF"/>
    <w:rsid w:val="00221C50"/>
    <w:rsid w:val="00226538"/>
    <w:rsid w:val="00237677"/>
    <w:rsid w:val="002401DF"/>
    <w:rsid w:val="00240A0A"/>
    <w:rsid w:val="00240AE3"/>
    <w:rsid w:val="00240B08"/>
    <w:rsid w:val="00243D2C"/>
    <w:rsid w:val="00245144"/>
    <w:rsid w:val="00247297"/>
    <w:rsid w:val="00252922"/>
    <w:rsid w:val="0025594E"/>
    <w:rsid w:val="0026622A"/>
    <w:rsid w:val="002728F7"/>
    <w:rsid w:val="002800C3"/>
    <w:rsid w:val="0028132C"/>
    <w:rsid w:val="00281565"/>
    <w:rsid w:val="00287F64"/>
    <w:rsid w:val="00294596"/>
    <w:rsid w:val="002A37CA"/>
    <w:rsid w:val="002A5207"/>
    <w:rsid w:val="002A73F5"/>
    <w:rsid w:val="002D0782"/>
    <w:rsid w:val="002F664C"/>
    <w:rsid w:val="00303ECC"/>
    <w:rsid w:val="00307C49"/>
    <w:rsid w:val="00314BF4"/>
    <w:rsid w:val="003170FF"/>
    <w:rsid w:val="00324AD4"/>
    <w:rsid w:val="00342641"/>
    <w:rsid w:val="0035043A"/>
    <w:rsid w:val="0035465D"/>
    <w:rsid w:val="00365DD4"/>
    <w:rsid w:val="00373FFC"/>
    <w:rsid w:val="00374A01"/>
    <w:rsid w:val="00375CA7"/>
    <w:rsid w:val="00387006"/>
    <w:rsid w:val="0039684B"/>
    <w:rsid w:val="003A77EB"/>
    <w:rsid w:val="003B1D9A"/>
    <w:rsid w:val="003C47D5"/>
    <w:rsid w:val="003E33A0"/>
    <w:rsid w:val="003F5580"/>
    <w:rsid w:val="00405196"/>
    <w:rsid w:val="0040787B"/>
    <w:rsid w:val="004123FB"/>
    <w:rsid w:val="00412A68"/>
    <w:rsid w:val="0042381E"/>
    <w:rsid w:val="00434178"/>
    <w:rsid w:val="00444833"/>
    <w:rsid w:val="00445233"/>
    <w:rsid w:val="0044590B"/>
    <w:rsid w:val="0044694C"/>
    <w:rsid w:val="004571EB"/>
    <w:rsid w:val="00470BE3"/>
    <w:rsid w:val="00484538"/>
    <w:rsid w:val="00485C20"/>
    <w:rsid w:val="00490810"/>
    <w:rsid w:val="00490F68"/>
    <w:rsid w:val="0049331A"/>
    <w:rsid w:val="004A3DC1"/>
    <w:rsid w:val="004A40AC"/>
    <w:rsid w:val="004B0956"/>
    <w:rsid w:val="004B0FCD"/>
    <w:rsid w:val="004B2187"/>
    <w:rsid w:val="004C3729"/>
    <w:rsid w:val="004C3800"/>
    <w:rsid w:val="004E6010"/>
    <w:rsid w:val="004E6555"/>
    <w:rsid w:val="0050340A"/>
    <w:rsid w:val="00510544"/>
    <w:rsid w:val="00524EA9"/>
    <w:rsid w:val="00540E71"/>
    <w:rsid w:val="005451DC"/>
    <w:rsid w:val="00550BEB"/>
    <w:rsid w:val="0055278D"/>
    <w:rsid w:val="00553E28"/>
    <w:rsid w:val="00557040"/>
    <w:rsid w:val="00561A59"/>
    <w:rsid w:val="0056481B"/>
    <w:rsid w:val="0056791A"/>
    <w:rsid w:val="00570106"/>
    <w:rsid w:val="00570E9D"/>
    <w:rsid w:val="00586AD1"/>
    <w:rsid w:val="00595E0C"/>
    <w:rsid w:val="005B5298"/>
    <w:rsid w:val="005C5089"/>
    <w:rsid w:val="005D000A"/>
    <w:rsid w:val="005D0932"/>
    <w:rsid w:val="005D235D"/>
    <w:rsid w:val="005D25F6"/>
    <w:rsid w:val="005E25D1"/>
    <w:rsid w:val="005E2F8D"/>
    <w:rsid w:val="005F075D"/>
    <w:rsid w:val="006006D6"/>
    <w:rsid w:val="00610963"/>
    <w:rsid w:val="00622082"/>
    <w:rsid w:val="00623386"/>
    <w:rsid w:val="00623D3D"/>
    <w:rsid w:val="006255A5"/>
    <w:rsid w:val="00625C33"/>
    <w:rsid w:val="006274AC"/>
    <w:rsid w:val="00637ADF"/>
    <w:rsid w:val="006630EA"/>
    <w:rsid w:val="00665434"/>
    <w:rsid w:val="0068327D"/>
    <w:rsid w:val="00686209"/>
    <w:rsid w:val="00687AD4"/>
    <w:rsid w:val="006A47B8"/>
    <w:rsid w:val="006C29F3"/>
    <w:rsid w:val="006D16C8"/>
    <w:rsid w:val="006E333A"/>
    <w:rsid w:val="006E3951"/>
    <w:rsid w:val="006E6667"/>
    <w:rsid w:val="007322C8"/>
    <w:rsid w:val="007369F7"/>
    <w:rsid w:val="007421CD"/>
    <w:rsid w:val="00745807"/>
    <w:rsid w:val="00747478"/>
    <w:rsid w:val="00771694"/>
    <w:rsid w:val="007862A5"/>
    <w:rsid w:val="007A1769"/>
    <w:rsid w:val="007A47EE"/>
    <w:rsid w:val="007A5569"/>
    <w:rsid w:val="007A659A"/>
    <w:rsid w:val="007B4181"/>
    <w:rsid w:val="007D2BB2"/>
    <w:rsid w:val="007D48B2"/>
    <w:rsid w:val="007E39CA"/>
    <w:rsid w:val="007F3118"/>
    <w:rsid w:val="007F5E3B"/>
    <w:rsid w:val="00800844"/>
    <w:rsid w:val="00801AE4"/>
    <w:rsid w:val="008075B5"/>
    <w:rsid w:val="00820B71"/>
    <w:rsid w:val="008241F7"/>
    <w:rsid w:val="00824AD0"/>
    <w:rsid w:val="00832C31"/>
    <w:rsid w:val="008340B6"/>
    <w:rsid w:val="00847A78"/>
    <w:rsid w:val="008520CF"/>
    <w:rsid w:val="008562FC"/>
    <w:rsid w:val="00856B1A"/>
    <w:rsid w:val="00863DCA"/>
    <w:rsid w:val="00870FED"/>
    <w:rsid w:val="0087338E"/>
    <w:rsid w:val="008805A6"/>
    <w:rsid w:val="008818B0"/>
    <w:rsid w:val="00886A9A"/>
    <w:rsid w:val="00892902"/>
    <w:rsid w:val="00897805"/>
    <w:rsid w:val="008A0B1B"/>
    <w:rsid w:val="008C3F60"/>
    <w:rsid w:val="008D0639"/>
    <w:rsid w:val="008F00FA"/>
    <w:rsid w:val="008F4174"/>
    <w:rsid w:val="008F4677"/>
    <w:rsid w:val="0092557A"/>
    <w:rsid w:val="00927D37"/>
    <w:rsid w:val="0094043D"/>
    <w:rsid w:val="00946517"/>
    <w:rsid w:val="00952065"/>
    <w:rsid w:val="00961A57"/>
    <w:rsid w:val="00962018"/>
    <w:rsid w:val="009644C0"/>
    <w:rsid w:val="009661F3"/>
    <w:rsid w:val="00977E68"/>
    <w:rsid w:val="0099012E"/>
    <w:rsid w:val="009910F8"/>
    <w:rsid w:val="00992506"/>
    <w:rsid w:val="00997994"/>
    <w:rsid w:val="009C26B6"/>
    <w:rsid w:val="009D289A"/>
    <w:rsid w:val="009D784C"/>
    <w:rsid w:val="009E6363"/>
    <w:rsid w:val="009F39F2"/>
    <w:rsid w:val="00A01108"/>
    <w:rsid w:val="00A211D4"/>
    <w:rsid w:val="00A4492E"/>
    <w:rsid w:val="00A46DFD"/>
    <w:rsid w:val="00A50B6A"/>
    <w:rsid w:val="00A55378"/>
    <w:rsid w:val="00A617A6"/>
    <w:rsid w:val="00A66E4E"/>
    <w:rsid w:val="00A75348"/>
    <w:rsid w:val="00A77494"/>
    <w:rsid w:val="00A83C0A"/>
    <w:rsid w:val="00A85D99"/>
    <w:rsid w:val="00A86383"/>
    <w:rsid w:val="00AA6589"/>
    <w:rsid w:val="00AA7D82"/>
    <w:rsid w:val="00AB3A4A"/>
    <w:rsid w:val="00AB5F6C"/>
    <w:rsid w:val="00AC216D"/>
    <w:rsid w:val="00AC688D"/>
    <w:rsid w:val="00AE012A"/>
    <w:rsid w:val="00AE0A59"/>
    <w:rsid w:val="00AE2C9C"/>
    <w:rsid w:val="00AE37FC"/>
    <w:rsid w:val="00AF3A40"/>
    <w:rsid w:val="00AF5EB8"/>
    <w:rsid w:val="00B04033"/>
    <w:rsid w:val="00B2335A"/>
    <w:rsid w:val="00B24061"/>
    <w:rsid w:val="00B245C7"/>
    <w:rsid w:val="00B251F8"/>
    <w:rsid w:val="00B25F8A"/>
    <w:rsid w:val="00B27CE5"/>
    <w:rsid w:val="00B32FFB"/>
    <w:rsid w:val="00B34CEA"/>
    <w:rsid w:val="00B34F34"/>
    <w:rsid w:val="00B46591"/>
    <w:rsid w:val="00B552DC"/>
    <w:rsid w:val="00B602F6"/>
    <w:rsid w:val="00B64E0A"/>
    <w:rsid w:val="00B7001E"/>
    <w:rsid w:val="00B73A24"/>
    <w:rsid w:val="00B87DBD"/>
    <w:rsid w:val="00B93967"/>
    <w:rsid w:val="00B93E0B"/>
    <w:rsid w:val="00B96FD8"/>
    <w:rsid w:val="00BA57F0"/>
    <w:rsid w:val="00BB05E9"/>
    <w:rsid w:val="00BB3ACA"/>
    <w:rsid w:val="00BB62D6"/>
    <w:rsid w:val="00BC3C25"/>
    <w:rsid w:val="00BE6A15"/>
    <w:rsid w:val="00C06E60"/>
    <w:rsid w:val="00C16109"/>
    <w:rsid w:val="00C16D07"/>
    <w:rsid w:val="00C22C0C"/>
    <w:rsid w:val="00C329E6"/>
    <w:rsid w:val="00C63F82"/>
    <w:rsid w:val="00C64D64"/>
    <w:rsid w:val="00C71B8D"/>
    <w:rsid w:val="00C7601A"/>
    <w:rsid w:val="00C84420"/>
    <w:rsid w:val="00C8704E"/>
    <w:rsid w:val="00C927C8"/>
    <w:rsid w:val="00C97696"/>
    <w:rsid w:val="00C97B36"/>
    <w:rsid w:val="00CA2EE3"/>
    <w:rsid w:val="00CA656A"/>
    <w:rsid w:val="00CB0FCF"/>
    <w:rsid w:val="00CB16B9"/>
    <w:rsid w:val="00CB335E"/>
    <w:rsid w:val="00CB35AA"/>
    <w:rsid w:val="00CC3DDB"/>
    <w:rsid w:val="00CE32DF"/>
    <w:rsid w:val="00CF095E"/>
    <w:rsid w:val="00CF25BD"/>
    <w:rsid w:val="00CF7D08"/>
    <w:rsid w:val="00D03DFA"/>
    <w:rsid w:val="00D06EE8"/>
    <w:rsid w:val="00D13D10"/>
    <w:rsid w:val="00D27F44"/>
    <w:rsid w:val="00D35DD3"/>
    <w:rsid w:val="00D42FF9"/>
    <w:rsid w:val="00D45DDF"/>
    <w:rsid w:val="00D87ACA"/>
    <w:rsid w:val="00DB7CFB"/>
    <w:rsid w:val="00DD2EDB"/>
    <w:rsid w:val="00DD37B0"/>
    <w:rsid w:val="00DE0C42"/>
    <w:rsid w:val="00DE33CA"/>
    <w:rsid w:val="00DF478F"/>
    <w:rsid w:val="00DF6101"/>
    <w:rsid w:val="00E2470B"/>
    <w:rsid w:val="00E3019C"/>
    <w:rsid w:val="00E332BE"/>
    <w:rsid w:val="00E345F0"/>
    <w:rsid w:val="00E43537"/>
    <w:rsid w:val="00E534A4"/>
    <w:rsid w:val="00E73E54"/>
    <w:rsid w:val="00E75944"/>
    <w:rsid w:val="00E86361"/>
    <w:rsid w:val="00E87CA8"/>
    <w:rsid w:val="00E95FF7"/>
    <w:rsid w:val="00EA1D1A"/>
    <w:rsid w:val="00EA1E3F"/>
    <w:rsid w:val="00EA5E5B"/>
    <w:rsid w:val="00EA7B83"/>
    <w:rsid w:val="00EB37C4"/>
    <w:rsid w:val="00EC556C"/>
    <w:rsid w:val="00ED1F0C"/>
    <w:rsid w:val="00ED54FC"/>
    <w:rsid w:val="00EE26C8"/>
    <w:rsid w:val="00EE374A"/>
    <w:rsid w:val="00EF610F"/>
    <w:rsid w:val="00F00057"/>
    <w:rsid w:val="00F0732A"/>
    <w:rsid w:val="00F10F4F"/>
    <w:rsid w:val="00F26A0A"/>
    <w:rsid w:val="00F37D39"/>
    <w:rsid w:val="00F40D5D"/>
    <w:rsid w:val="00F669D7"/>
    <w:rsid w:val="00F73AB7"/>
    <w:rsid w:val="00F86EEB"/>
    <w:rsid w:val="00F94B81"/>
    <w:rsid w:val="00FA680D"/>
    <w:rsid w:val="00FB48AB"/>
    <w:rsid w:val="00FB61D4"/>
    <w:rsid w:val="00FC5DDD"/>
    <w:rsid w:val="00FD6584"/>
    <w:rsid w:val="00FE2D92"/>
    <w:rsid w:val="044A095C"/>
    <w:rsid w:val="06C9CF3B"/>
    <w:rsid w:val="2ABD79F1"/>
    <w:rsid w:val="6CBA58C5"/>
    <w:rsid w:val="703841FA"/>
    <w:rsid w:val="BF270D23"/>
    <w:rsid w:val="FB7F8E84"/>
    <w:rsid w:val="FFFD1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200" w:firstLineChars="200"/>
      <w:jc w:val="both"/>
    </w:pPr>
    <w:rPr>
      <w:rFonts w:ascii="等线" w:hAnsi="等线" w:eastAsia="仿宋_GB2312" w:cs="黑体"/>
      <w:kern w:val="2"/>
      <w:sz w:val="32"/>
      <w:szCs w:val="22"/>
      <w:lang w:val="en-US" w:eastAsia="zh-CN" w:bidi="ar-SA"/>
    </w:rPr>
  </w:style>
  <w:style w:type="paragraph" w:styleId="2">
    <w:name w:val="heading 1"/>
    <w:basedOn w:val="1"/>
    <w:next w:val="1"/>
    <w:link w:val="29"/>
    <w:qFormat/>
    <w:uiPriority w:val="9"/>
    <w:pPr>
      <w:keepNext/>
      <w:keepLines/>
      <w:adjustRightInd/>
      <w:snapToGrid/>
      <w:spacing w:before="340" w:after="330" w:line="578" w:lineRule="auto"/>
      <w:ind w:firstLine="0" w:firstLineChars="0"/>
      <w:outlineLvl w:val="0"/>
    </w:pPr>
    <w:rPr>
      <w:rFonts w:asciiTheme="minorHAnsi" w:hAnsiTheme="minorHAnsi" w:eastAsiaTheme="minorEastAsia" w:cstheme="minorBidi"/>
      <w:b/>
      <w:bCs/>
      <w:kern w:val="44"/>
      <w:sz w:val="44"/>
      <w:szCs w:val="44"/>
    </w:rPr>
  </w:style>
  <w:style w:type="paragraph" w:styleId="3">
    <w:name w:val="heading 2"/>
    <w:basedOn w:val="1"/>
    <w:next w:val="1"/>
    <w:link w:val="26"/>
    <w:unhideWhenUsed/>
    <w:qFormat/>
    <w:uiPriority w:val="9"/>
    <w:pPr>
      <w:keepNext/>
      <w:keepLines/>
      <w:adjustRightInd/>
      <w:snapToGrid/>
      <w:spacing w:before="260" w:after="260" w:line="416" w:lineRule="auto"/>
      <w:outlineLvl w:val="1"/>
    </w:pPr>
    <w:rPr>
      <w:rFonts w:ascii="Times New Roman" w:hAnsi="Times New Roman" w:cstheme="majorBidi"/>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adjustRightInd/>
      <w:snapToGrid/>
      <w:spacing w:line="240" w:lineRule="auto"/>
      <w:ind w:firstLine="0" w:firstLineChars="0"/>
      <w:jc w:val="left"/>
    </w:pPr>
    <w:rPr>
      <w:rFonts w:eastAsia="等线"/>
      <w:sz w:val="21"/>
    </w:rPr>
  </w:style>
  <w:style w:type="paragraph" w:styleId="5">
    <w:name w:val="Body Text"/>
    <w:basedOn w:val="1"/>
    <w:link w:val="25"/>
    <w:unhideWhenUsed/>
    <w:qFormat/>
    <w:uiPriority w:val="99"/>
    <w:pPr>
      <w:spacing w:after="120"/>
    </w:pPr>
  </w:style>
  <w:style w:type="paragraph" w:styleId="6">
    <w:name w:val="Body Text Indent"/>
    <w:basedOn w:val="1"/>
    <w:link w:val="22"/>
    <w:semiHidden/>
    <w:unhideWhenUsed/>
    <w:qFormat/>
    <w:uiPriority w:val="99"/>
    <w:pPr>
      <w:spacing w:after="120"/>
      <w:ind w:left="420" w:leftChars="200"/>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34"/>
    <w:unhideWhenUsed/>
    <w:qFormat/>
    <w:uiPriority w:val="99"/>
    <w:pPr>
      <w:tabs>
        <w:tab w:val="center" w:pos="4153"/>
        <w:tab w:val="right" w:pos="8306"/>
      </w:tabs>
      <w:spacing w:line="240" w:lineRule="atLeast"/>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toc 1"/>
    <w:basedOn w:val="1"/>
    <w:next w:val="1"/>
    <w:unhideWhenUsed/>
    <w:qFormat/>
    <w:uiPriority w:val="39"/>
    <w:pPr>
      <w:tabs>
        <w:tab w:val="right" w:leader="dot" w:pos="8834"/>
      </w:tabs>
      <w:adjustRightInd/>
      <w:spacing w:line="580" w:lineRule="exact"/>
      <w:ind w:firstLine="0" w:firstLineChars="0"/>
    </w:pPr>
    <w:rPr>
      <w:rFonts w:ascii="黑体" w:hAnsi="黑体" w:eastAsia="黑体" w:cs="Times New Roman"/>
      <w:spacing w:val="-12"/>
    </w:rPr>
  </w:style>
  <w:style w:type="paragraph" w:styleId="11">
    <w:name w:val="toc 2"/>
    <w:basedOn w:val="1"/>
    <w:next w:val="1"/>
    <w:unhideWhenUsed/>
    <w:qFormat/>
    <w:uiPriority w:val="39"/>
    <w:pPr>
      <w:tabs>
        <w:tab w:val="right" w:leader="dot" w:pos="8834"/>
      </w:tabs>
      <w:adjustRightInd/>
      <w:spacing w:line="580" w:lineRule="exact"/>
      <w:ind w:firstLine="640"/>
    </w:pPr>
    <w:rPr>
      <w:rFonts w:ascii="楷体_GB2312" w:hAnsi="黑体" w:eastAsia="楷体_GB2312"/>
    </w:rPr>
  </w:style>
  <w:style w:type="paragraph" w:styleId="12">
    <w:name w:val="HTML Preformatted"/>
    <w:basedOn w:val="1"/>
    <w:link w:val="3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hint="eastAsia" w:ascii="宋体" w:hAnsi="宋体" w:eastAsia="宋体" w:cs="Times New Roman"/>
      <w:kern w:val="0"/>
      <w:sz w:val="24"/>
      <w:szCs w:val="24"/>
    </w:rPr>
  </w:style>
  <w:style w:type="paragraph" w:styleId="13">
    <w:name w:val="Normal (Web)"/>
    <w:basedOn w:val="1"/>
    <w:semiHidden/>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annotation subject"/>
    <w:basedOn w:val="4"/>
    <w:next w:val="4"/>
    <w:link w:val="28"/>
    <w:semiHidden/>
    <w:unhideWhenUsed/>
    <w:qFormat/>
    <w:uiPriority w:val="99"/>
    <w:pPr>
      <w:adjustRightInd w:val="0"/>
      <w:snapToGrid w:val="0"/>
      <w:spacing w:line="600" w:lineRule="exact"/>
      <w:ind w:firstLine="200" w:firstLineChars="200"/>
    </w:pPr>
    <w:rPr>
      <w:rFonts w:eastAsia="仿宋_GB2312"/>
      <w:b/>
      <w:bCs/>
      <w:sz w:val="32"/>
    </w:rPr>
  </w:style>
  <w:style w:type="paragraph" w:styleId="15">
    <w:name w:val="Body Text First Indent 2"/>
    <w:basedOn w:val="6"/>
    <w:link w:val="23"/>
    <w:unhideWhenUsed/>
    <w:qFormat/>
    <w:uiPriority w:val="0"/>
    <w:pPr>
      <w:ind w:firstLine="420"/>
    </w:pPr>
    <w:rPr>
      <w:rFonts w:ascii="Times New Roman" w:hAnsi="Times New Roman" w:eastAsia="宋体" w:cs="Times New Roman"/>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正文文本缩进 Char"/>
    <w:basedOn w:val="18"/>
    <w:link w:val="6"/>
    <w:semiHidden/>
    <w:qFormat/>
    <w:uiPriority w:val="99"/>
    <w:rPr>
      <w:rFonts w:ascii="等线" w:hAnsi="等线" w:eastAsia="等线" w:cs="黑体"/>
    </w:rPr>
  </w:style>
  <w:style w:type="character" w:customStyle="1" w:styleId="23">
    <w:name w:val="正文首行缩进 2 Char"/>
    <w:basedOn w:val="22"/>
    <w:link w:val="15"/>
    <w:qFormat/>
    <w:uiPriority w:val="0"/>
    <w:rPr>
      <w:rFonts w:ascii="Times New Roman" w:hAnsi="Times New Roman" w:eastAsia="宋体" w:cs="Times New Roman"/>
    </w:rPr>
  </w:style>
  <w:style w:type="character" w:customStyle="1" w:styleId="24">
    <w:name w:val="批注文字 Char"/>
    <w:basedOn w:val="18"/>
    <w:link w:val="4"/>
    <w:qFormat/>
    <w:uiPriority w:val="99"/>
    <w:rPr>
      <w:rFonts w:ascii="等线" w:hAnsi="等线" w:eastAsia="等线" w:cs="黑体"/>
    </w:rPr>
  </w:style>
  <w:style w:type="character" w:customStyle="1" w:styleId="25">
    <w:name w:val="正文文本 Char"/>
    <w:basedOn w:val="18"/>
    <w:link w:val="5"/>
    <w:qFormat/>
    <w:uiPriority w:val="99"/>
    <w:rPr>
      <w:rFonts w:ascii="等线" w:hAnsi="等线" w:eastAsia="仿宋_GB2312" w:cs="黑体"/>
      <w:sz w:val="32"/>
    </w:rPr>
  </w:style>
  <w:style w:type="character" w:customStyle="1" w:styleId="26">
    <w:name w:val="标题 2 Char"/>
    <w:basedOn w:val="18"/>
    <w:link w:val="3"/>
    <w:qFormat/>
    <w:uiPriority w:val="9"/>
    <w:rPr>
      <w:rFonts w:ascii="Times New Roman" w:hAnsi="Times New Roman" w:eastAsia="仿宋_GB2312" w:cstheme="majorBidi"/>
      <w:b/>
      <w:bCs/>
      <w:sz w:val="32"/>
      <w:szCs w:val="32"/>
    </w:rPr>
  </w:style>
  <w:style w:type="character" w:customStyle="1" w:styleId="27">
    <w:name w:val="批注框文本 Char"/>
    <w:basedOn w:val="18"/>
    <w:link w:val="7"/>
    <w:semiHidden/>
    <w:qFormat/>
    <w:uiPriority w:val="99"/>
    <w:rPr>
      <w:rFonts w:ascii="等线" w:hAnsi="等线" w:eastAsia="仿宋_GB2312" w:cs="黑体"/>
      <w:sz w:val="18"/>
      <w:szCs w:val="18"/>
    </w:rPr>
  </w:style>
  <w:style w:type="character" w:customStyle="1" w:styleId="28">
    <w:name w:val="批注主题 Char"/>
    <w:basedOn w:val="24"/>
    <w:link w:val="14"/>
    <w:semiHidden/>
    <w:qFormat/>
    <w:uiPriority w:val="99"/>
    <w:rPr>
      <w:rFonts w:ascii="等线" w:hAnsi="等线" w:eastAsia="仿宋_GB2312" w:cs="黑体"/>
      <w:b/>
      <w:bCs/>
      <w:sz w:val="32"/>
    </w:rPr>
  </w:style>
  <w:style w:type="character" w:customStyle="1" w:styleId="29">
    <w:name w:val="标题 1 Char"/>
    <w:basedOn w:val="18"/>
    <w:link w:val="2"/>
    <w:qFormat/>
    <w:uiPriority w:val="9"/>
    <w:rPr>
      <w:b/>
      <w:bCs/>
      <w:kern w:val="44"/>
      <w:sz w:val="44"/>
      <w:szCs w:val="44"/>
    </w:rPr>
  </w:style>
  <w:style w:type="character" w:customStyle="1" w:styleId="30">
    <w:name w:val="bjh-p"/>
    <w:basedOn w:val="18"/>
    <w:qFormat/>
    <w:uiPriority w:val="0"/>
  </w:style>
  <w:style w:type="character" w:customStyle="1" w:styleId="31">
    <w:name w:val="bjh-strong"/>
    <w:basedOn w:val="18"/>
    <w:qFormat/>
    <w:uiPriority w:val="0"/>
  </w:style>
  <w:style w:type="character" w:customStyle="1" w:styleId="32">
    <w:name w:val="HTML 预设格式 Char"/>
    <w:basedOn w:val="18"/>
    <w:link w:val="12"/>
    <w:qFormat/>
    <w:uiPriority w:val="0"/>
    <w:rPr>
      <w:rFonts w:ascii="宋体" w:hAnsi="宋体" w:eastAsia="宋体" w:cs="Times New Roman"/>
      <w:kern w:val="0"/>
      <w:sz w:val="24"/>
      <w:szCs w:val="24"/>
    </w:rPr>
  </w:style>
  <w:style w:type="character" w:customStyle="1" w:styleId="33">
    <w:name w:val="页眉 Char"/>
    <w:basedOn w:val="18"/>
    <w:link w:val="9"/>
    <w:qFormat/>
    <w:uiPriority w:val="99"/>
    <w:rPr>
      <w:rFonts w:ascii="等线" w:hAnsi="等线" w:eastAsia="仿宋_GB2312" w:cs="黑体"/>
      <w:sz w:val="18"/>
      <w:szCs w:val="18"/>
    </w:rPr>
  </w:style>
  <w:style w:type="character" w:customStyle="1" w:styleId="34">
    <w:name w:val="页脚 Char"/>
    <w:basedOn w:val="18"/>
    <w:link w:val="8"/>
    <w:qFormat/>
    <w:uiPriority w:val="99"/>
    <w:rPr>
      <w:rFonts w:ascii="等线" w:hAnsi="等线" w:eastAsia="仿宋_GB2312" w:cs="黑体"/>
      <w:sz w:val="18"/>
      <w:szCs w:val="1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3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DA70D-5A8F-4875-B1F3-1B0F8D9B7C95}">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71</Pages>
  <Words>27849</Words>
  <Characters>28400</Characters>
  <Lines>281</Lines>
  <Paragraphs>79</Paragraphs>
  <TotalTime>41</TotalTime>
  <ScaleCrop>false</ScaleCrop>
  <LinksUpToDate>false</LinksUpToDate>
  <CharactersWithSpaces>28719</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2023-02-17T14:15:00Z</dcterms:created>
  <dc:creator>Lenovo</dc:creator>
  <cp:lastModifiedBy>Z.</cp:lastModifiedBy>
  <cp:lastPrinted>2023-04-26T09:41:00Z</cp:lastPrinted>
  <dcterms:modified xsi:type="dcterms:W3CDTF">2026-04-08T11:25:21Z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7055FCCA3517CB00A1CAD569BAE712AC_43</vt:lpwstr>
  </property>
  <property fmtid="{D5CDD505-2E9C-101B-9397-08002B2CF9AE}" pid="4" name="KSOTemplateDocerSaveRecord">
    <vt:lpwstr>eyJoZGlkIjoiMDUwYjVkMjIwOTIzYjI0YWU2YzQyOGNkMzU0YzRiOGIiLCJ1c2VySWQiOiIzNDE4MTc0OTQifQ==</vt:lpwstr>
  </property>
</Properties>
</file>