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C47AC">
      <w:pPr>
        <w:pStyle w:val="2"/>
        <w:spacing w:line="440" w:lineRule="exact"/>
        <w:jc w:val="center"/>
        <w:rPr>
          <w:rFonts w:hAnsi="宋体"/>
          <w:b/>
          <w:sz w:val="36"/>
          <w:szCs w:val="32"/>
        </w:rPr>
      </w:pPr>
      <w:bookmarkStart w:id="0" w:name="QYDJ_JBXX_LC_ENTNAME"/>
      <w:bookmarkEnd w:id="0"/>
      <w:bookmarkStart w:id="9" w:name="_GoBack"/>
      <w:bookmarkEnd w:id="9"/>
      <w:r>
        <w:rPr>
          <w:rFonts w:hint="eastAsia" w:hAnsi="宋体"/>
          <w:b/>
          <w:sz w:val="36"/>
          <w:szCs w:val="32"/>
        </w:rPr>
        <w:t>济南****公司章程</w:t>
      </w:r>
    </w:p>
    <w:p w14:paraId="79745609">
      <w:pPr>
        <w:spacing w:line="440" w:lineRule="exact"/>
        <w:jc w:val="center"/>
        <w:rPr>
          <w:rFonts w:ascii="宋体" w:hAnsi="宋体" w:cs="Courier New"/>
          <w:b/>
          <w:sz w:val="28"/>
          <w:szCs w:val="28"/>
        </w:rPr>
      </w:pPr>
    </w:p>
    <w:p w14:paraId="6E7F734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68D04747">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3EB00583">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6902E58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28073331">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207AF98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36CBED4A">
      <w:pPr>
        <w:pStyle w:val="2"/>
        <w:spacing w:line="440" w:lineRule="exact"/>
        <w:jc w:val="center"/>
        <w:rPr>
          <w:rFonts w:ascii="黑体" w:hAnsi="黑体" w:eastAsia="黑体"/>
          <w:bCs/>
          <w:color w:val="000000"/>
          <w:sz w:val="28"/>
          <w:szCs w:val="28"/>
        </w:rPr>
      </w:pPr>
    </w:p>
    <w:p w14:paraId="4ADF292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409091CC">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615E2746">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266DA563">
      <w:pPr>
        <w:pStyle w:val="2"/>
        <w:spacing w:line="440" w:lineRule="exact"/>
        <w:jc w:val="center"/>
        <w:rPr>
          <w:rFonts w:ascii="黑体" w:hAnsi="黑体" w:eastAsia="黑体"/>
          <w:bCs/>
          <w:color w:val="000000"/>
          <w:sz w:val="28"/>
          <w:szCs w:val="28"/>
        </w:rPr>
      </w:pPr>
    </w:p>
    <w:p w14:paraId="4BB7D646">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32501B66">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2B11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35" w:type="dxa"/>
          </w:tcPr>
          <w:p w14:paraId="7AA058B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108B448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7744D84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4B5C3BB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244E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434B23BA">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3AEAF144">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3E54C3DE">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214AAD78">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r w14:paraId="7FA7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24C25133">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0F06D51D">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57BF55A3">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533E9EF5">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3BC11A73">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3F27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004F5F0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54210DE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70FDFDB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65C4FC4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4A08E83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出资时间</w:t>
            </w:r>
          </w:p>
        </w:tc>
      </w:tr>
      <w:tr w14:paraId="3288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3ED42F3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54A78153">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74D53E8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34577FD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2FE7FB6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r w14:paraId="48BB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694" w:type="dxa"/>
            <w:tcBorders>
              <w:bottom w:val="single" w:color="auto" w:sz="4" w:space="0"/>
            </w:tcBorders>
            <w:vAlign w:val="center"/>
          </w:tcPr>
          <w:p w14:paraId="718FDD8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tcBorders>
              <w:bottom w:val="single" w:color="auto" w:sz="4" w:space="0"/>
            </w:tcBorders>
            <w:vAlign w:val="center"/>
          </w:tcPr>
          <w:p w14:paraId="3EBCDEC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371C1A8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tcBorders>
              <w:bottom w:val="single" w:color="auto" w:sz="4" w:space="0"/>
            </w:tcBorders>
            <w:vAlign w:val="center"/>
          </w:tcPr>
          <w:p w14:paraId="350E0A5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0DA566B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7A739EF1">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79FB3825">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33F58BE1">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0E012A75">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538B9F53">
      <w:pPr>
        <w:spacing w:line="440" w:lineRule="exact"/>
        <w:ind w:firstLine="560" w:firstLineChars="200"/>
        <w:rPr>
          <w:rFonts w:ascii="仿宋" w:hAnsi="仿宋" w:eastAsia="仿宋"/>
          <w:sz w:val="28"/>
          <w:szCs w:val="28"/>
        </w:rPr>
      </w:pPr>
    </w:p>
    <w:p w14:paraId="660DB51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0239ADB2">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2258FF82">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28517A95">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74A8598D">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769FA0E8">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228EB3B8">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6C82E3C0">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4D4B951D">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1F8503B9">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09EFAB9B">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113DE4FC">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759A3C9D">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5536DD20">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1B1B8947">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2582B630">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21EBAF44">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73DBB7EF">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3F2BD849">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08E02909">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536BB334">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2ECDF424">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55A417B1">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6BCF5D1D">
      <w:pPr>
        <w:pStyle w:val="2"/>
        <w:spacing w:line="440" w:lineRule="exact"/>
        <w:jc w:val="center"/>
        <w:rPr>
          <w:rFonts w:ascii="黑体" w:hAnsi="黑体" w:eastAsia="黑体"/>
          <w:bCs/>
          <w:color w:val="000000"/>
          <w:sz w:val="28"/>
          <w:szCs w:val="28"/>
        </w:rPr>
      </w:pPr>
    </w:p>
    <w:p w14:paraId="24EF722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5394E43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股东会由全体股东组成，是公司的权力机构，行使下列职权：</w:t>
      </w:r>
    </w:p>
    <w:p w14:paraId="0A9D828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（一）选举和更换非由职工代表担任的董事、监事人选，决定有关董事、监事的报酬事项；</w:t>
      </w:r>
    </w:p>
    <w:p w14:paraId="0455691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（二）选举和更换代表公司执行公司事务的董事；</w:t>
      </w:r>
    </w:p>
    <w:p w14:paraId="1B4304D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732503A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（四）审议批准监事的报告；</w:t>
      </w:r>
    </w:p>
    <w:p w14:paraId="43C0D6E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0DCB162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2EEFA13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1E3E43A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4BA6EF69">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5D3F188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4454A65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股东会的首次会议由出资最多的股东召集和主持。</w:t>
      </w:r>
    </w:p>
    <w:p w14:paraId="6937E35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第十七条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 股东会会议分为定期会议和临时会议，定期会议每年召开一次。临时会议可由代表十分之一以上表决权的股东、三分之一以上的董事、监事提议召开。</w:t>
      </w:r>
    </w:p>
    <w:p w14:paraId="1632428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股东会会议应当于会议召开1</w:t>
      </w:r>
      <w:r>
        <w:rPr>
          <w:rFonts w:ascii="华文仿宋" w:hAnsi="华文仿宋" w:eastAsia="华文仿宋" w:cs="Courier New"/>
          <w:sz w:val="28"/>
          <w:szCs w:val="28"/>
        </w:rPr>
        <w:t>5</w:t>
      </w:r>
      <w:r>
        <w:rPr>
          <w:rFonts w:hint="eastAsia" w:ascii="华文仿宋" w:hAnsi="华文仿宋" w:eastAsia="华文仿宋" w:cs="Courier New"/>
          <w:sz w:val="28"/>
          <w:szCs w:val="28"/>
        </w:rPr>
        <w:t>日前将会议议题通知全体股东。</w:t>
      </w:r>
    </w:p>
    <w:p w14:paraId="209BC22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公司股东会召开会议和表决可以采用电子通信方式。全体股东对会议议题以书面形式一致表示同意的，可以不召开股东会会议，直接作出决定，并由全体股东在决定文件上签名、盖章。</w:t>
      </w:r>
    </w:p>
    <w:p w14:paraId="3092ED9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第十八条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股东会会议由董事会召集，董事长主持；董事长不能履行职务或者不履行职务的，由副董事长主持；副董事长不能履行职务或者不履行职务的，由过半数的董事共同推举一名董事主持。</w:t>
      </w:r>
    </w:p>
    <w:p w14:paraId="14F8250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董事会不能履行或者不履行召集股东会会议职责的，由监事召集和主持；监事不召集和主持的，代表十分之一以上表决权的股东可以自行召集和主持。</w:t>
      </w:r>
    </w:p>
    <w:p w14:paraId="5A7A613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第十九条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股东会会议由股东按照出资比例行使表决权。</w:t>
      </w:r>
    </w:p>
    <w:p w14:paraId="0315835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股东应出席股东会会议，也可以书面委托他人参加会议，行使委托书中载明的权利。股东收到会议通知后不出席会议或者不委托他人参加会议的，视为弃权。</w:t>
      </w:r>
    </w:p>
    <w:p w14:paraId="54AF653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 xml:space="preserve"> 股东会作出修改公司章程、增加或者减少注册资本的决议，以及公司合并、分立、解散或者变更公司形式的决议，应当经代表三分之二以上表决权的股东通过。</w:t>
      </w:r>
    </w:p>
    <w:p w14:paraId="02E6695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股东会应当对所议事项作成会议记录，出席会议的股东应当在会议记录上签名盖章。</w:t>
      </w:r>
    </w:p>
    <w:p w14:paraId="7DC9AAB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，董事由股东会选举产生。董事任期3年，任期届满，可连选连任。董事在任期届满前，股东会不得无故解除其职务。</w:t>
      </w:r>
    </w:p>
    <w:p w14:paraId="7C9A9A7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董事会对公司股东会负责，行使下列职权：</w:t>
      </w:r>
    </w:p>
    <w:p w14:paraId="7DC9932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（一）召集股东会会议，并向股东会报告工作；</w:t>
      </w:r>
    </w:p>
    <w:p w14:paraId="0CE9EF6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（二）执行股东会的决议；</w:t>
      </w:r>
    </w:p>
    <w:p w14:paraId="597F19D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4E0AFE1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5B7DFAE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3C6CD84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06C2A49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773362A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736D3BA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2593988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608505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491F724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董事任期届满未及时改选，或者董事在任期内辞任导致董事会成员低于法定人数的，在改选出的董事就任前，原董事仍应当依照法律、行政法规和公司章程的规定，履行董事职务。</w:t>
      </w:r>
    </w:p>
    <w:p w14:paraId="4708E5E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第二十二条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34544BE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2EFFE49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第二十三条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6C472C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1BB5C7A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0BE818E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第二十四条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77ADE09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第二十五条 </w:t>
      </w:r>
      <w:r>
        <w:rPr>
          <w:rFonts w:hint="eastAsia" w:ascii="华文仿宋" w:hAnsi="华文仿宋" w:eastAsia="华文仿宋" w:cs="Courier New"/>
          <w:sz w:val="28"/>
          <w:szCs w:val="28"/>
        </w:rPr>
        <w:t>董事会设董事长1人，由董事会选举产生。董事长任期3年，任期届满，可连选连任。</w:t>
      </w:r>
    </w:p>
    <w:p w14:paraId="035D379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第二十六条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7D3971E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第二十七条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董事会定期会议每月召开一次。</w:t>
      </w:r>
    </w:p>
    <w:p w14:paraId="4684A8E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47DD822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0BDFE00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第二十九条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2A6E771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4E8E27D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631A62C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6A179C7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7BBFE3A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65F3BD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375BAE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2B0AD6D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44C38A7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6848F1F7">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第三十条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，由公司股东会选举产生。</w:t>
      </w:r>
    </w:p>
    <w:p w14:paraId="20F86FF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第三十一条  </w:t>
      </w:r>
      <w:r>
        <w:rPr>
          <w:rFonts w:hint="eastAsia" w:ascii="华文仿宋" w:hAnsi="华文仿宋" w:eastAsia="华文仿宋" w:cs="Courier New"/>
          <w:sz w:val="28"/>
          <w:szCs w:val="28"/>
        </w:rPr>
        <w:t>监事的任期每届为3年。监事任期届满，连选可以连任。</w:t>
      </w:r>
    </w:p>
    <w:p w14:paraId="5B35E01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监事任期届满未及时改选，或者监事在任期内辞任的，在改选出的监事就任前，原监事仍应当依照法律、行政法规和公司章程的规定，履行监事职务。</w:t>
      </w:r>
    </w:p>
    <w:p w14:paraId="519193F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2B58085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第三十二条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42D5454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0B9D934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（二）对董事、高级管理人员执行职务的行为进行监督，要求董事、高级管理人员提交执行职务的报告，对违反法律、行政法规、公司章程或者股东会决议的董事、高级管理人员提出解任的建议；</w:t>
      </w:r>
    </w:p>
    <w:p w14:paraId="748503A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1AC52CD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（四）提议召开临时股东会会议，在董事会不履行法律规定的召集和主持股东会会议职责时召集和主持股东会会议；</w:t>
      </w:r>
    </w:p>
    <w:p w14:paraId="29B1B67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（五）向股东会会议提出提案；</w:t>
      </w:r>
    </w:p>
    <w:p w14:paraId="5F4BB6E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（六）依照《公司法》的规定，对董事、高级管理人员提起诉讼；</w:t>
      </w:r>
    </w:p>
    <w:p w14:paraId="675B72C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（七）《公司法》规定的其他职权。</w:t>
      </w:r>
    </w:p>
    <w:p w14:paraId="175058C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第三十三条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7F16CEE0">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第三十四条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6E09D180">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第三十五条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2D46FDE7">
      <w:pPr>
        <w:pStyle w:val="2"/>
        <w:spacing w:line="440" w:lineRule="exact"/>
        <w:jc w:val="center"/>
        <w:rPr>
          <w:rFonts w:ascii="黑体" w:hAnsi="黑体" w:eastAsia="黑体"/>
          <w:bCs/>
          <w:color w:val="000000"/>
          <w:sz w:val="28"/>
          <w:szCs w:val="28"/>
        </w:rPr>
      </w:pPr>
    </w:p>
    <w:p w14:paraId="28372E0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4C6D833B">
      <w:pPr>
        <w:spacing w:line="440" w:lineRule="exact"/>
        <w:ind w:firstLine="562" w:firstLineChars="200"/>
        <w:rPr>
          <w:rFonts w:hint="eastAsia" w:ascii="华文仿宋" w:hAnsi="华文仿宋" w:eastAsia="华文仿宋" w:cs="Courier New"/>
          <w:sz w:val="28"/>
          <w:szCs w:val="28"/>
        </w:rPr>
      </w:pPr>
      <w:r>
        <w:rPr>
          <w:rFonts w:hint="eastAsia" w:ascii="宋体" w:hAnsi="宋体" w:cs="Courier New"/>
          <w:b/>
          <w:sz w:val="28"/>
          <w:szCs w:val="28"/>
        </w:rPr>
        <w:t>第三十六条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2AC095CA">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3E6C5B4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第三十七条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7E29511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（一）执行股东会决议和董事会决议；</w:t>
      </w:r>
    </w:p>
    <w:p w14:paraId="31E3464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6986E30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5153919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（四）在发生战争、特大自然灾害等紧急情况下，对公司事务行使特别裁决权和处置权，但这类裁决权和处置权须符合公司利益，并在事后向股东会和董事会报告。</w:t>
      </w:r>
    </w:p>
    <w:p w14:paraId="1550686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第三十八条</w:t>
      </w:r>
      <w:r>
        <w:rPr>
          <w:rFonts w:hint="eastAsia" w:ascii="华文仿宋" w:hAnsi="华文仿宋" w:eastAsia="华文仿宋" w:cs="Courier New"/>
          <w:sz w:val="28"/>
          <w:szCs w:val="28"/>
        </w:rPr>
        <w:t xml:space="preserve">  法定代表人向股东签发出资证明书，应当记载下列事项：</w:t>
      </w:r>
    </w:p>
    <w:p w14:paraId="1A41646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422A842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1063E6D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4B3DBD2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34FE240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75CAF3F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0EC5D818">
      <w:pPr>
        <w:spacing w:line="440" w:lineRule="exact"/>
        <w:ind w:firstLine="560" w:firstLineChars="200"/>
        <w:rPr>
          <w:rFonts w:ascii="华文仿宋" w:hAnsi="华文仿宋" w:eastAsia="华文仿宋" w:cs="Courier New"/>
          <w:sz w:val="28"/>
          <w:szCs w:val="28"/>
        </w:rPr>
      </w:pPr>
    </w:p>
    <w:p w14:paraId="6B6E6B2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610DC5E1">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第三十九条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7706E6F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6CF0C2E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7BABBFE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7C37953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3E928A9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7A4A991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3416A738">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第四十一条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外，不得另设</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。对公司资产，不得以任何个人名义另立</w:t>
      </w:r>
      <w:r>
        <w:rPr>
          <w:rFonts w:hint="eastAsia" w:ascii="华文仿宋" w:hAnsi="华文仿宋" w:eastAsia="华文仿宋" w:cs="Courier New"/>
          <w:sz w:val="28"/>
          <w:szCs w:val="28"/>
          <w:lang w:eastAsia="zh-CN"/>
        </w:rPr>
        <w:t>账户</w:t>
      </w:r>
      <w:r>
        <w:rPr>
          <w:rFonts w:hint="eastAsia" w:ascii="华文仿宋" w:hAnsi="华文仿宋" w:eastAsia="华文仿宋" w:cs="Courier New"/>
          <w:sz w:val="28"/>
          <w:szCs w:val="28"/>
        </w:rPr>
        <w:t>。</w:t>
      </w:r>
      <w:r>
        <w:rPr>
          <w:rFonts w:hint="eastAsia" w:ascii="宋体" w:hAnsi="宋体" w:cs="Courier New"/>
          <w:sz w:val="28"/>
          <w:szCs w:val="28"/>
        </w:rPr>
        <w:t xml:space="preserve"> </w:t>
      </w:r>
    </w:p>
    <w:p w14:paraId="2AD5063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第四十二条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61BBCE3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6975F51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73B076A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474F46E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6205917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35EC700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公司的法定公积金不足以弥补以前年度亏损的，应当在提取法定公积金之前，先用当年利润弥补亏损。公司从税后利润中提取法定公积金后，经股东会决议，还可以从税后利润中提取任意公积金。</w:t>
      </w:r>
    </w:p>
    <w:p w14:paraId="609B288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2D55634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第四十四条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5A41B0C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1AE9557A">
      <w:pPr>
        <w:spacing w:line="440" w:lineRule="exact"/>
        <w:ind w:firstLine="560" w:firstLineChars="200"/>
        <w:rPr>
          <w:rFonts w:ascii="华文仿宋" w:hAnsi="华文仿宋" w:eastAsia="华文仿宋" w:cs="Courier New"/>
          <w:sz w:val="28"/>
          <w:szCs w:val="28"/>
        </w:rPr>
      </w:pPr>
    </w:p>
    <w:p w14:paraId="52C040D6">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073E6E64">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第四十五条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7EB18C0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第四十六条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p>
    <w:p w14:paraId="2160EA3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7BCDA22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6FF624C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00C1754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6135546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4058748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1BE4AF8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080CD4F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01CB652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第四十七条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573F55E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16DC15D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4662715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第四十八条</w:t>
      </w:r>
      <w:r>
        <w:rPr>
          <w:rFonts w:hint="eastAsia" w:ascii="华文仿宋" w:hAnsi="华文仿宋" w:eastAsia="华文仿宋" w:cs="Courier New"/>
          <w:sz w:val="28"/>
          <w:szCs w:val="28"/>
        </w:rPr>
        <w:t xml:space="preserve">  清算组在清理公司财产、编制资产负债表和财产清单后，应当制订清算方案，并报股东会或者人民法院确认。</w:t>
      </w:r>
    </w:p>
    <w:p w14:paraId="623DEC4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53C8A30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0EC0FAD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第四十九条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4D5C547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763F96E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第五十条</w:t>
      </w:r>
      <w:r>
        <w:rPr>
          <w:rFonts w:hint="eastAsia" w:ascii="华文仿宋" w:hAnsi="华文仿宋" w:eastAsia="华文仿宋" w:cs="Courier New"/>
          <w:sz w:val="28"/>
          <w:szCs w:val="28"/>
        </w:rPr>
        <w:t xml:space="preserve">  清算组成员履行清算职责，负有忠实义务和勤勉义务。</w:t>
      </w:r>
    </w:p>
    <w:p w14:paraId="65EC551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4DCEC95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第五十一条</w:t>
      </w:r>
      <w:r>
        <w:rPr>
          <w:rFonts w:hint="eastAsia" w:ascii="华文仿宋" w:hAnsi="华文仿宋" w:eastAsia="华文仿宋" w:cs="Courier New"/>
          <w:sz w:val="28"/>
          <w:szCs w:val="28"/>
        </w:rPr>
        <w:t xml:space="preserve">  公司清算结束后，清算组应当制作清算报告，报股东会或者人民法院确认，并报送公司登记机关，申请注销公司登记。</w:t>
      </w:r>
    </w:p>
    <w:p w14:paraId="38D8E0FE">
      <w:pPr>
        <w:spacing w:line="440" w:lineRule="exact"/>
        <w:ind w:firstLine="560" w:firstLineChars="200"/>
        <w:rPr>
          <w:rFonts w:ascii="华文仿宋" w:hAnsi="华文仿宋" w:eastAsia="华文仿宋" w:cs="Courier New"/>
          <w:sz w:val="28"/>
          <w:szCs w:val="28"/>
        </w:rPr>
      </w:pPr>
    </w:p>
    <w:p w14:paraId="5A08091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7523172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第五十二条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2246225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公司章程的解释权属于股东会。</w:t>
      </w:r>
    </w:p>
    <w:p w14:paraId="5765D0C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第五十四条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本章程自全体股东签名、盖章之日起生效。</w:t>
      </w:r>
    </w:p>
    <w:p w14:paraId="3A62C4A8">
      <w:pPr>
        <w:spacing w:line="440" w:lineRule="exact"/>
        <w:ind w:firstLine="560" w:firstLineChars="200"/>
        <w:rPr>
          <w:rFonts w:ascii="华文仿宋" w:hAnsi="华文仿宋" w:eastAsia="华文仿宋" w:cs="Courier New"/>
          <w:sz w:val="28"/>
          <w:szCs w:val="28"/>
        </w:rPr>
      </w:pPr>
    </w:p>
    <w:p w14:paraId="37BDA4E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全体股东签字、盖章：</w:t>
      </w:r>
    </w:p>
    <w:p w14:paraId="3916A0E4">
      <w:pPr>
        <w:spacing w:line="440" w:lineRule="exact"/>
        <w:ind w:firstLine="560" w:firstLineChars="200"/>
        <w:rPr>
          <w:rFonts w:ascii="宋体" w:hAnsi="宋体" w:cs="Courier New"/>
          <w:sz w:val="28"/>
          <w:szCs w:val="28"/>
          <w:u w:val="single"/>
        </w:rPr>
      </w:pPr>
      <w:bookmarkStart w:id="6" w:name="QYDJ_CZXX_LC_GUDONG"/>
      <w:bookmarkEnd w:id="6"/>
    </w:p>
    <w:p w14:paraId="5E6AF720">
      <w:pPr>
        <w:wordWrap w:val="0"/>
        <w:spacing w:line="440" w:lineRule="exact"/>
        <w:ind w:firstLine="560" w:firstLineChars="200"/>
        <w:jc w:val="right"/>
        <w:rPr>
          <w:rFonts w:hint="eastAsia"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192740D3">
      <w:pPr>
        <w:spacing w:line="440" w:lineRule="exact"/>
        <w:ind w:firstLine="560" w:firstLineChars="200"/>
        <w:jc w:val="right"/>
        <w:rPr>
          <w:rFonts w:hint="eastAsia"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196C25BD">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5E326C21">
      <w:pPr>
        <w:spacing w:line="440" w:lineRule="exact"/>
        <w:ind w:firstLine="560" w:firstLineChars="200"/>
        <w:jc w:val="right"/>
        <w:rPr>
          <w:rFonts w:ascii="华文仿宋" w:hAnsi="华文仿宋" w:eastAsia="华文仿宋" w:cs="Courier New"/>
          <w:sz w:val="28"/>
          <w:szCs w:val="28"/>
        </w:rPr>
      </w:pPr>
    </w:p>
    <w:p w14:paraId="27034A2E">
      <w:pPr>
        <w:spacing w:line="440" w:lineRule="exact"/>
        <w:ind w:firstLine="560" w:firstLineChars="200"/>
        <w:jc w:val="right"/>
        <w:rPr>
          <w:rFonts w:ascii="华文仿宋" w:hAnsi="华文仿宋" w:eastAsia="华文仿宋" w:cs="Courier New"/>
          <w:sz w:val="28"/>
          <w:szCs w:val="28"/>
        </w:rPr>
      </w:pPr>
    </w:p>
    <w:p w14:paraId="0684F06C">
      <w:pPr>
        <w:spacing w:line="440" w:lineRule="exact"/>
        <w:ind w:firstLine="560" w:firstLineChars="200"/>
        <w:jc w:val="right"/>
        <w:rPr>
          <w:rFonts w:ascii="华文仿宋" w:hAnsi="华文仿宋" w:eastAsia="华文仿宋" w:cs="Courier New"/>
          <w:sz w:val="28"/>
          <w:szCs w:val="28"/>
        </w:rPr>
      </w:pPr>
    </w:p>
    <w:p w14:paraId="233CDFC0">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471E2B24">
      <w:pPr>
        <w:spacing w:line="440" w:lineRule="exact"/>
        <w:ind w:firstLine="560" w:firstLineChars="200"/>
        <w:jc w:val="right"/>
        <w:rPr>
          <w:rFonts w:ascii="华文仿宋" w:hAnsi="华文仿宋" w:eastAsia="华文仿宋" w:cs="Courier New"/>
          <w:sz w:val="28"/>
          <w:szCs w:val="28"/>
        </w:rPr>
      </w:pPr>
    </w:p>
    <w:p w14:paraId="76B60C2F">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注：1.此模板适用外商投资有限责任公司设立登记章程（设董事会、监事）。</w:t>
      </w:r>
    </w:p>
    <w:p w14:paraId="6AEE2D09">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2B1A028B">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431C82B7">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4FA8D1BB">
      <w:pPr>
        <w:rPr>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3214E">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10</w:t>
    </w:r>
    <w:r>
      <w:rPr>
        <w:rStyle w:val="7"/>
      </w:rPr>
      <w:fldChar w:fldCharType="end"/>
    </w:r>
  </w:p>
  <w:p w14:paraId="4C86C334">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05507">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35878E24">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41C2F"/>
    <w:rsid w:val="00055463"/>
    <w:rsid w:val="00092982"/>
    <w:rsid w:val="00127740"/>
    <w:rsid w:val="00135F65"/>
    <w:rsid w:val="001470B4"/>
    <w:rsid w:val="001B5286"/>
    <w:rsid w:val="001E0464"/>
    <w:rsid w:val="001F25C0"/>
    <w:rsid w:val="00257380"/>
    <w:rsid w:val="002F54F7"/>
    <w:rsid w:val="00361D2E"/>
    <w:rsid w:val="003822E1"/>
    <w:rsid w:val="00396984"/>
    <w:rsid w:val="003C1A3C"/>
    <w:rsid w:val="003C5046"/>
    <w:rsid w:val="003D15A3"/>
    <w:rsid w:val="00461F81"/>
    <w:rsid w:val="004C772F"/>
    <w:rsid w:val="004D4491"/>
    <w:rsid w:val="004E650F"/>
    <w:rsid w:val="00544736"/>
    <w:rsid w:val="005E138F"/>
    <w:rsid w:val="00767E79"/>
    <w:rsid w:val="00851CF2"/>
    <w:rsid w:val="00895E77"/>
    <w:rsid w:val="008F7488"/>
    <w:rsid w:val="009B3A97"/>
    <w:rsid w:val="00A06EC8"/>
    <w:rsid w:val="00A5495F"/>
    <w:rsid w:val="00A83859"/>
    <w:rsid w:val="00AB38F7"/>
    <w:rsid w:val="00B02B7B"/>
    <w:rsid w:val="00B6748A"/>
    <w:rsid w:val="00BE0F3A"/>
    <w:rsid w:val="00C52296"/>
    <w:rsid w:val="00CA15F7"/>
    <w:rsid w:val="00CE7F3E"/>
    <w:rsid w:val="00D71C3D"/>
    <w:rsid w:val="00E60C97"/>
    <w:rsid w:val="00E74AE4"/>
    <w:rsid w:val="00EA57FA"/>
    <w:rsid w:val="00F952E9"/>
    <w:rsid w:val="1AE1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10</Pages>
  <Words>6173</Words>
  <Characters>6283</Characters>
  <Lines>47</Lines>
  <Paragraphs>13</Paragraphs>
  <TotalTime>45</TotalTime>
  <ScaleCrop>false</ScaleCrop>
  <LinksUpToDate>false</LinksUpToDate>
  <CharactersWithSpaces>6410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K.Y.Tian</cp:lastModifiedBy>
  <dcterms:modified xsi:type="dcterms:W3CDTF">2026-05-21T02:34:51Z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eyJoZGlkIjoiNGExMDRkNGEzMTU2ZTBiYzQ1OTM2OThkNjNmY2VkN2IiLCJ1c2VySWQiOiI0MzQyNjg1MjgifQ==</vt:lpwstr>
  </property>
  <property fmtid="{D5CDD505-2E9C-101B-9397-08002B2CF9AE}" pid="3" name="KSOProductBuildVer">
    <vt:lpwstr>2052-12.1.0.26375</vt:lpwstr>
  </property>
  <property fmtid="{D5CDD505-2E9C-101B-9397-08002B2CF9AE}" pid="4" name="ICV">
    <vt:lpwstr>0CD0E2A0BC6A4CFF982B16626A96A1DF_12</vt:lpwstr>
  </property>
</Properties>
</file>