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C0C37">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0F9D109E">
      <w:pPr>
        <w:spacing w:line="440" w:lineRule="exact"/>
        <w:jc w:val="center"/>
        <w:rPr>
          <w:rFonts w:ascii="宋体" w:hAnsi="宋体" w:cs="Courier New"/>
          <w:b/>
          <w:sz w:val="28"/>
          <w:szCs w:val="28"/>
        </w:rPr>
      </w:pPr>
    </w:p>
    <w:p w14:paraId="3423C47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20C4AC63">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3F48913C">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05EDA0B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55DD674B">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41CFAE4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43F3D12B">
      <w:pPr>
        <w:pStyle w:val="2"/>
        <w:spacing w:line="440" w:lineRule="exact"/>
        <w:jc w:val="center"/>
        <w:rPr>
          <w:rFonts w:ascii="黑体" w:hAnsi="黑体" w:eastAsia="黑体"/>
          <w:bCs/>
          <w:color w:val="000000"/>
          <w:sz w:val="28"/>
          <w:szCs w:val="28"/>
        </w:rPr>
      </w:pPr>
    </w:p>
    <w:p w14:paraId="66334F11">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3514D712">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33A50D47">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59B871B5">
      <w:pPr>
        <w:pStyle w:val="2"/>
        <w:spacing w:line="440" w:lineRule="exact"/>
        <w:jc w:val="center"/>
        <w:rPr>
          <w:rFonts w:ascii="黑体" w:hAnsi="黑体" w:eastAsia="黑体"/>
          <w:bCs/>
          <w:color w:val="000000"/>
          <w:sz w:val="28"/>
          <w:szCs w:val="28"/>
        </w:rPr>
      </w:pPr>
    </w:p>
    <w:p w14:paraId="31269C0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4C7F2023">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1E64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6867DE0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4C5B80C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1CBC69A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7B3D802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2973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70C64C71">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38456DFD">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32D2E84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3B3E99E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7F47EEC3">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5497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71A996F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71EEE02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04C72EA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2451DCE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50018964">
            <w:pPr>
              <w:autoSpaceDE w:val="0"/>
              <w:autoSpaceDN w:val="0"/>
              <w:adjustRightInd w:val="0"/>
              <w:spacing w:line="440" w:lineRule="exact"/>
              <w:jc w:val="center"/>
              <w:rPr>
                <w:rFonts w:hint="eastAsia" w:ascii="宋体" w:hAnsi="宋体" w:eastAsia="宋体"/>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2B48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11187AC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2D4E449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0689256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54EAC17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9813E2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5C5E3384">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131FDC79">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3C4AAE16">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20FD48DE">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3B8BD021">
      <w:pPr>
        <w:spacing w:line="440" w:lineRule="exact"/>
        <w:ind w:firstLine="560" w:firstLineChars="200"/>
        <w:rPr>
          <w:rFonts w:ascii="仿宋" w:hAnsi="仿宋" w:eastAsia="仿宋"/>
          <w:sz w:val="28"/>
          <w:szCs w:val="28"/>
        </w:rPr>
      </w:pPr>
    </w:p>
    <w:p w14:paraId="45CC210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536B3E8A">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668EB6CB">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789F8276">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21E6C191">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4B0852BF">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28B8FEC3">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12EF9E16">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2FA75780">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72BAEBE2">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5EBFC381">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73148931">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4D3C6DC0">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57EAC741">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0830300A">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3939D8A0">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72A72244">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7775C079">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5C5895B3">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392F1E16">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71CAD5EF">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72CBDD0A">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11057C0E">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1883B1E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1C5CCB4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7C12365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78A030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25ED5CA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（三）审议批准董事的报告；</w:t>
      </w:r>
    </w:p>
    <w:p w14:paraId="5097EF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542780D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0FB8EB4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539CEF4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536BBBD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45C6E03A">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42D22A6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2659529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68FCAEB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公司不设董事会，设代表公司执行公司事务的董事1名，由股东任命。董事任期3年，任期届满，可以连任。董事在任期届满前，股东不得无故解除其职务。</w:t>
      </w:r>
    </w:p>
    <w:p w14:paraId="5DE71CA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代表公司执行公司事务的董事对公司股东负责，行使下列职权：</w:t>
      </w:r>
    </w:p>
    <w:p w14:paraId="40FCF22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1D1BEE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6485C4C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6CC0233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3347A47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23C247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389B25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08D5F23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30B4BD6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09735A6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4BA9EE2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24797B3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代表公司执行公司事务的董事任期届满未及时改任的，在改任的董事就任前，原董事仍应当依照法律、行政法规和公司章程的规定，履行董事职务。</w:t>
      </w:r>
    </w:p>
    <w:p w14:paraId="71855A1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公司成立后，代表公司执行公司事务的董事应当对股东的出资情况进行核查，发现股东未按期足额缴纳公司章程规定的出资的，应当由公司向该股东发出书面催缴书，催缴出资。</w:t>
      </w:r>
    </w:p>
    <w:p w14:paraId="4E971B4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57B3B67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代表公司执行公司事务的董事可以向该股东发出失权通知，通知应当以书面形式发出。自通知发出之日起，该股东丧失其未缴纳出资的股权。</w:t>
      </w:r>
    </w:p>
    <w:p w14:paraId="2E14B4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0726877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468CA67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40AE860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公司设经理1名，经理由代表公司执行公司事务的董事聘任，经理对董事负责，行使下列职权：</w:t>
      </w:r>
    </w:p>
    <w:p w14:paraId="14C514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（一）主持公司的生产经营管理工作，组织实施董事决定；  </w:t>
      </w:r>
    </w:p>
    <w:p w14:paraId="1C923CA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0B8197B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2903C7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650C5F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44285BA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784F315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（七）决定聘任或者解聘除应由董事聘任或者解聘以外的负责管理人员；</w:t>
      </w:r>
    </w:p>
    <w:p w14:paraId="13B49F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（八）董事授予的其他职权。</w:t>
      </w:r>
    </w:p>
    <w:p w14:paraId="54AE0146">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第二十一条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，由公司股东任命。</w:t>
      </w:r>
    </w:p>
    <w:p w14:paraId="45DF2FE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监事的任期每届为3年。监事任期届满，可以连任。</w:t>
      </w:r>
    </w:p>
    <w:p w14:paraId="46EDEB8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监事任期届满未及时改任，或者监事在任期内辞任的，在改任的监事就任前，原监事仍应当依照法律、行政法规和公司章程的规定，履行监事职务。</w:t>
      </w:r>
    </w:p>
    <w:p w14:paraId="19B79C9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监事可以对董事决定事项提出质询或者建议。</w:t>
      </w:r>
    </w:p>
    <w:p w14:paraId="0787C77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1A5EC9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192CD39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184D492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789DDFA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4EEF589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793933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6DBA9D4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7D2F1148">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第二十五条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6DA26BD7">
      <w:pPr>
        <w:pStyle w:val="2"/>
        <w:spacing w:line="440" w:lineRule="exact"/>
        <w:ind w:firstLine="562" w:firstLineChars="200"/>
        <w:rPr>
          <w:rFonts w:ascii="华文仿宋" w:hAnsi="华文仿宋" w:eastAsia="华文仿宋"/>
          <w:sz w:val="28"/>
          <w:szCs w:val="28"/>
        </w:rPr>
      </w:pPr>
      <w:r>
        <w:rPr>
          <w:rFonts w:hint="eastAsia" w:hAnsi="宋体"/>
          <w:b/>
          <w:sz w:val="28"/>
          <w:szCs w:val="28"/>
        </w:rPr>
        <w:t>第二十六条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31831D6D">
      <w:pPr>
        <w:pStyle w:val="2"/>
        <w:spacing w:line="440" w:lineRule="exact"/>
        <w:jc w:val="center"/>
        <w:rPr>
          <w:rFonts w:ascii="黑体" w:hAnsi="黑体" w:eastAsia="黑体"/>
          <w:bCs/>
          <w:color w:val="000000"/>
          <w:sz w:val="28"/>
          <w:szCs w:val="28"/>
        </w:rPr>
      </w:pPr>
    </w:p>
    <w:p w14:paraId="025E3EC3">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383C8FB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6341E4EA">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0F2A159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2D6AA0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（一）执行股东决定和代表公司执行公司事务的董事决定；</w:t>
      </w:r>
    </w:p>
    <w:p w14:paraId="76D104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003B16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5DD8F2A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（四）在发生战争、特大自然灾害等紧急情况下，对公司事务行使特别裁决权和处置权，但这类裁决权和处置权须符合公司利益，并在事后向股东和代表公司执行公司事务的董事报告。</w:t>
      </w:r>
    </w:p>
    <w:p w14:paraId="5D937CB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ascii="华文仿宋" w:hAnsi="华文仿宋" w:eastAsia="华文仿宋" w:cs="Courier New"/>
          <w:sz w:val="28"/>
          <w:szCs w:val="28"/>
        </w:rPr>
        <w:t xml:space="preserve">  法定代表人向股东签发出资证明书，应当记载下列事项：</w:t>
      </w:r>
    </w:p>
    <w:p w14:paraId="5206E40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008852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6FDDDAD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5A7DF75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2D3B62E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12496C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6585E40A">
      <w:pPr>
        <w:spacing w:line="440" w:lineRule="exact"/>
        <w:ind w:firstLine="560" w:firstLineChars="200"/>
        <w:rPr>
          <w:rFonts w:ascii="华文仿宋" w:hAnsi="华文仿宋" w:eastAsia="华文仿宋" w:cs="Courier New"/>
          <w:sz w:val="28"/>
          <w:szCs w:val="28"/>
        </w:rPr>
      </w:pPr>
    </w:p>
    <w:p w14:paraId="11B29E4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65CB942A">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393B7D6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第三十一条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7D42D8B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488A010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30A7A9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27C62E3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48F158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34971D1D">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cs="Courier New"/>
          <w:sz w:val="28"/>
          <w:szCs w:val="28"/>
        </w:rPr>
        <w:t xml:space="preserve"> </w:t>
      </w:r>
      <w:bookmarkStart w:id="8" w:name="_GoBack"/>
      <w:bookmarkEnd w:id="8"/>
    </w:p>
    <w:p w14:paraId="17D3070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6619116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5DC24C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4142109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5E0B2D3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6A9575B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4F791D7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0A1F44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016BB37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第三十五条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4E2C96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78D723C3">
      <w:pPr>
        <w:spacing w:line="440" w:lineRule="exact"/>
        <w:ind w:firstLine="560" w:firstLineChars="200"/>
        <w:rPr>
          <w:rFonts w:ascii="华文仿宋" w:hAnsi="华文仿宋" w:eastAsia="华文仿宋" w:cs="Courier New"/>
          <w:sz w:val="28"/>
          <w:szCs w:val="28"/>
        </w:rPr>
      </w:pPr>
    </w:p>
    <w:p w14:paraId="5892C83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2FEC2EDD">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第三十六条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4" w:name="QYDJ_JBXX_LC_OPFYEARS"/>
      <w:bookmarkEnd w:id="4"/>
      <w:r>
        <w:rPr>
          <w:rFonts w:hint="eastAsia" w:ascii="华文仿宋" w:hAnsi="华文仿宋" w:eastAsia="华文仿宋" w:cs="Courier New"/>
          <w:color w:val="FF0000"/>
          <w:sz w:val="28"/>
          <w:szCs w:val="28"/>
        </w:rPr>
        <w:t>长期。</w:t>
      </w:r>
    </w:p>
    <w:p w14:paraId="1F60F0B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或者由股东决定另选他人组成</w:t>
      </w:r>
      <w:r>
        <w:rPr>
          <w:rFonts w:hint="eastAsia" w:ascii="华文仿宋" w:hAnsi="华文仿宋" w:eastAsia="华文仿宋" w:cs="Courier New"/>
          <w:sz w:val="28"/>
          <w:szCs w:val="28"/>
        </w:rPr>
        <w:t>。</w:t>
      </w:r>
    </w:p>
    <w:p w14:paraId="7827E32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6508554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095131C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443890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131AE21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305774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29AB84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7376D3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5C2BB93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4F874CC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4296EB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286F485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第三十九条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70D637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35CD0E9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01B78F5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1EC858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1B33FF9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第四十一条</w:t>
      </w:r>
      <w:r>
        <w:rPr>
          <w:rFonts w:hint="eastAsia" w:ascii="华文仿宋" w:hAnsi="华文仿宋" w:eastAsia="华文仿宋" w:cs="Courier New"/>
          <w:sz w:val="28"/>
          <w:szCs w:val="28"/>
        </w:rPr>
        <w:t xml:space="preserve">  清算组成员履行清算职责，负有忠实义务和勤勉义务。</w:t>
      </w:r>
    </w:p>
    <w:p w14:paraId="25CD106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3415641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第四十二条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00E2954A">
      <w:pPr>
        <w:spacing w:line="440" w:lineRule="exact"/>
        <w:ind w:firstLine="560" w:firstLineChars="200"/>
        <w:rPr>
          <w:rFonts w:ascii="华文仿宋" w:hAnsi="华文仿宋" w:eastAsia="华文仿宋" w:cs="Courier New"/>
          <w:sz w:val="28"/>
          <w:szCs w:val="28"/>
        </w:rPr>
      </w:pPr>
    </w:p>
    <w:p w14:paraId="363802A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6076CD8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02DA0B6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43AB52E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第四十五条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11C6CF23">
      <w:pPr>
        <w:spacing w:line="440" w:lineRule="exact"/>
        <w:ind w:firstLine="560" w:firstLineChars="200"/>
        <w:rPr>
          <w:rFonts w:ascii="华文仿宋" w:hAnsi="华文仿宋" w:eastAsia="华文仿宋" w:cs="Courier New"/>
          <w:sz w:val="28"/>
          <w:szCs w:val="28"/>
        </w:rPr>
      </w:pPr>
    </w:p>
    <w:p w14:paraId="0E85EF3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2AB33168">
      <w:pPr>
        <w:spacing w:line="440" w:lineRule="exact"/>
        <w:ind w:firstLine="560" w:firstLineChars="200"/>
        <w:rPr>
          <w:rFonts w:ascii="宋体" w:hAnsi="宋体" w:cs="Courier New"/>
          <w:sz w:val="28"/>
          <w:szCs w:val="28"/>
          <w:u w:val="single"/>
        </w:rPr>
      </w:pPr>
      <w:bookmarkStart w:id="5" w:name="QYDJ_CZXX_LC_GUDONG"/>
      <w:bookmarkEnd w:id="5"/>
    </w:p>
    <w:p w14:paraId="62053312">
      <w:pPr>
        <w:wordWrap w:val="0"/>
        <w:spacing w:line="440" w:lineRule="exact"/>
        <w:ind w:firstLine="560" w:firstLineChars="200"/>
        <w:jc w:val="right"/>
        <w:rPr>
          <w:rFonts w:ascii="华文仿宋" w:hAnsi="华文仿宋" w:eastAsia="华文仿宋" w:cs="Courier New"/>
          <w:sz w:val="28"/>
          <w:szCs w:val="28"/>
        </w:rPr>
      </w:pPr>
      <w:bookmarkStart w:id="6" w:name="QYDJ_JBXX_LC_APPLYDATE"/>
      <w:bookmarkEnd w:id="6"/>
      <w:r>
        <w:rPr>
          <w:rFonts w:hint="eastAsia" w:ascii="华文仿宋" w:hAnsi="华文仿宋" w:eastAsia="华文仿宋" w:cs="Courier New"/>
          <w:sz w:val="28"/>
          <w:szCs w:val="28"/>
        </w:rPr>
        <w:t xml:space="preserve">济南****公司  </w:t>
      </w:r>
    </w:p>
    <w:p w14:paraId="18DBEA7C">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3384E39B">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69E45F03">
      <w:pPr>
        <w:spacing w:line="440" w:lineRule="exact"/>
        <w:ind w:firstLine="560" w:firstLineChars="200"/>
        <w:jc w:val="right"/>
        <w:rPr>
          <w:rFonts w:ascii="华文仿宋" w:hAnsi="华文仿宋" w:eastAsia="华文仿宋" w:cs="Courier New"/>
          <w:sz w:val="28"/>
          <w:szCs w:val="28"/>
        </w:rPr>
      </w:pPr>
    </w:p>
    <w:p w14:paraId="602BFE5B">
      <w:pPr>
        <w:spacing w:line="440" w:lineRule="exact"/>
        <w:ind w:firstLine="560" w:firstLineChars="200"/>
        <w:jc w:val="right"/>
        <w:rPr>
          <w:rFonts w:ascii="华文仿宋" w:hAnsi="华文仿宋" w:eastAsia="华文仿宋" w:cs="Courier New"/>
          <w:sz w:val="28"/>
          <w:szCs w:val="28"/>
        </w:rPr>
      </w:pPr>
    </w:p>
    <w:p w14:paraId="7439BC3D">
      <w:pPr>
        <w:spacing w:line="440" w:lineRule="exact"/>
        <w:ind w:firstLine="560" w:firstLineChars="200"/>
        <w:jc w:val="right"/>
        <w:rPr>
          <w:rFonts w:ascii="华文仿宋" w:hAnsi="华文仿宋" w:eastAsia="华文仿宋" w:cs="Courier New"/>
          <w:sz w:val="28"/>
          <w:szCs w:val="28"/>
        </w:rPr>
      </w:pPr>
    </w:p>
    <w:p w14:paraId="095A1254">
      <w:pPr>
        <w:spacing w:line="440" w:lineRule="exact"/>
        <w:ind w:firstLine="560" w:firstLineChars="200"/>
        <w:jc w:val="right"/>
        <w:rPr>
          <w:rFonts w:ascii="华文仿宋" w:hAnsi="华文仿宋" w:eastAsia="华文仿宋" w:cs="Courier New"/>
          <w:sz w:val="28"/>
          <w:szCs w:val="28"/>
        </w:rPr>
      </w:pPr>
    </w:p>
    <w:p w14:paraId="119E6E8D">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7" w:name="QYDJ_GSZC_LC"/>
      <w:bookmarkEnd w:id="7"/>
    </w:p>
    <w:p w14:paraId="52683009">
      <w:pPr>
        <w:spacing w:line="440" w:lineRule="exact"/>
        <w:ind w:firstLine="560" w:firstLineChars="200"/>
        <w:jc w:val="right"/>
        <w:rPr>
          <w:rFonts w:ascii="华文仿宋" w:hAnsi="华文仿宋" w:eastAsia="华文仿宋" w:cs="Courier New"/>
          <w:sz w:val="28"/>
          <w:szCs w:val="28"/>
        </w:rPr>
      </w:pPr>
    </w:p>
    <w:p w14:paraId="62EAB311">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注：1.此模板适用只有一个股东的外商投资有限责任公司设立登记章程（设代表公司执行公司事务的董事、监事）。</w:t>
      </w:r>
    </w:p>
    <w:p w14:paraId="2241D7FC">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66E4FAF0">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6EE41EE8">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23CC9BAE">
      <w:pPr>
        <w:rPr>
          <w:szCs w:val="32"/>
        </w:rPr>
      </w:pPr>
    </w:p>
    <w:p w14:paraId="1C2DB420">
      <w:pPr>
        <w:rPr>
          <w:szCs w:val="32"/>
        </w:rPr>
      </w:pPr>
    </w:p>
    <w:p w14:paraId="4218BC73">
      <w:pPr>
        <w:pStyle w:val="2"/>
        <w:spacing w:line="600" w:lineRule="exact"/>
        <w:ind w:firstLine="640" w:firstLineChars="200"/>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7D181">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56928A0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1965B">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6829E1C5">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97E89"/>
    <w:rsid w:val="001C4526"/>
    <w:rsid w:val="001D4E30"/>
    <w:rsid w:val="001F25C0"/>
    <w:rsid w:val="002F54F7"/>
    <w:rsid w:val="00313DF9"/>
    <w:rsid w:val="00361D2E"/>
    <w:rsid w:val="003C5046"/>
    <w:rsid w:val="003D2A26"/>
    <w:rsid w:val="004A771B"/>
    <w:rsid w:val="004D4491"/>
    <w:rsid w:val="005353A1"/>
    <w:rsid w:val="00544736"/>
    <w:rsid w:val="006040E9"/>
    <w:rsid w:val="00610F06"/>
    <w:rsid w:val="00641277"/>
    <w:rsid w:val="0068764B"/>
    <w:rsid w:val="00767E79"/>
    <w:rsid w:val="00792C73"/>
    <w:rsid w:val="008402BB"/>
    <w:rsid w:val="008C33E4"/>
    <w:rsid w:val="0091571B"/>
    <w:rsid w:val="00A43E84"/>
    <w:rsid w:val="00A5495F"/>
    <w:rsid w:val="00B00BE5"/>
    <w:rsid w:val="00B6748A"/>
    <w:rsid w:val="00D84FB1"/>
    <w:rsid w:val="00DD0D92"/>
    <w:rsid w:val="00E34A0A"/>
    <w:rsid w:val="00E549B5"/>
    <w:rsid w:val="00E74AE4"/>
    <w:rsid w:val="00F52BFC"/>
    <w:rsid w:val="00F606DF"/>
    <w:rsid w:val="00F952E9"/>
    <w:rsid w:val="20343207"/>
    <w:rsid w:val="54F93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9</Pages>
  <Words>5262</Words>
  <Characters>5326</Characters>
  <Lines>39</Lines>
  <Paragraphs>11</Paragraphs>
  <TotalTime>36</TotalTime>
  <ScaleCrop>false</ScaleCrop>
  <LinksUpToDate>false</LinksUpToDate>
  <CharactersWithSpaces>5436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如愿</cp:lastModifiedBy>
  <dcterms:modified xsi:type="dcterms:W3CDTF">2026-05-29T08:10:38Z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905706AA30D44E53B87316AB8A77548E_12</vt:lpwstr>
  </property>
</Properties>
</file>